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2D3D" w:rsidRPr="0056123B" w:rsidRDefault="007D6FC0" w:rsidP="007D6FC0">
      <w:pPr>
        <w:pStyle w:val="Nadpis1"/>
        <w:rPr>
          <w:lang w:val="cs-CZ"/>
        </w:rPr>
      </w:pPr>
      <w:r w:rsidRPr="0056123B">
        <w:rPr>
          <w:lang w:bidi="it-IT"/>
        </w:rPr>
        <w:t>DISPOSIZIONI GENERICHE</w:t>
      </w:r>
    </w:p>
    <w:p w:rsidR="000E2D3D" w:rsidRPr="0056123B" w:rsidRDefault="007D6FC0" w:rsidP="005257E9">
      <w:pPr>
        <w:pStyle w:val="Nadpis2"/>
        <w:rPr>
          <w:lang w:val="cs-CZ"/>
        </w:rPr>
      </w:pPr>
      <w:r w:rsidRPr="0056123B">
        <w:rPr>
          <w:lang w:val="it-IT" w:bidi="it-IT"/>
        </w:rPr>
        <w:t>DESCRIZIONE DEL SISTEMA</w:t>
      </w:r>
    </w:p>
    <w:p w:rsidR="000E2D3D" w:rsidRPr="0056123B" w:rsidRDefault="007D6FC0" w:rsidP="005257E9">
      <w:pPr>
        <w:pStyle w:val="Nadpis3"/>
        <w:rPr>
          <w:lang w:val="cs-CZ"/>
        </w:rPr>
      </w:pPr>
      <w:r w:rsidRPr="0056123B">
        <w:rPr>
          <w:lang w:val="it-IT" w:bidi="it-IT"/>
        </w:rPr>
        <w:t>Requisiti generici</w:t>
      </w:r>
    </w:p>
    <w:p w:rsidR="000E2D3D" w:rsidRPr="0056123B" w:rsidRDefault="009F1614" w:rsidP="005257E9">
      <w:pPr>
        <w:pStyle w:val="Nadpis4"/>
        <w:rPr>
          <w:lang w:val="cs-CZ"/>
        </w:rPr>
      </w:pPr>
      <w:r w:rsidRPr="0056123B">
        <w:rPr>
          <w:lang w:val="it-IT" w:bidi="it-IT"/>
        </w:rPr>
        <w:t>L’unità farà parte della serie di prodotti ufficiali del produttore e sarà destinata ad impiego commerciale e/o industriale con operatività ininterrotta per tutto il corso dell’anno.</w:t>
      </w:r>
    </w:p>
    <w:p w:rsidR="000E2D3D" w:rsidRPr="0056123B" w:rsidRDefault="009F1614" w:rsidP="005257E9">
      <w:pPr>
        <w:pStyle w:val="Nadpis4"/>
        <w:rPr>
          <w:lang w:val="cs-CZ"/>
        </w:rPr>
      </w:pPr>
      <w:r w:rsidRPr="0056123B">
        <w:rPr>
          <w:lang w:val="it-IT" w:bidi="it-IT"/>
        </w:rPr>
        <w:t>L’unità sarà realizzata con componenti standard e tecnologie ben testate che sfruttano protocolli aperti e accessibili al pubblico.</w:t>
      </w:r>
    </w:p>
    <w:p w:rsidR="000E2D3D" w:rsidRPr="0056123B" w:rsidRDefault="00E351C3" w:rsidP="005257E9">
      <w:pPr>
        <w:pStyle w:val="Nadpis3"/>
        <w:rPr>
          <w:lang w:val="cs-CZ"/>
        </w:rPr>
      </w:pPr>
      <w:r w:rsidRPr="0056123B">
        <w:rPr>
          <w:lang w:val="it-IT" w:bidi="it-IT"/>
        </w:rPr>
        <w:t>Requisiti di sostenibilità</w:t>
      </w:r>
    </w:p>
    <w:p w:rsidR="000E2D3D" w:rsidRPr="0056123B" w:rsidRDefault="009F1614" w:rsidP="005257E9">
      <w:pPr>
        <w:pStyle w:val="Nadpis4"/>
        <w:rPr>
          <w:lang w:val="cs-CZ"/>
        </w:rPr>
      </w:pPr>
      <w:r w:rsidRPr="0056123B">
        <w:rPr>
          <w:lang w:val="it-IT" w:bidi="it-IT"/>
        </w:rPr>
        <w:t>L’unità sarà realizzata conformemente alla norma ISO 14001:2015.</w:t>
      </w:r>
    </w:p>
    <w:p w:rsidR="007A6A1B" w:rsidRPr="0056123B" w:rsidRDefault="009F1614" w:rsidP="007A6A1B">
      <w:pPr>
        <w:pStyle w:val="Nadpis4"/>
        <w:rPr>
          <w:lang w:val="cs-CZ"/>
        </w:rPr>
      </w:pPr>
      <w:r w:rsidRPr="0056123B">
        <w:rPr>
          <w:lang w:val="it-IT" w:bidi="it-IT"/>
        </w:rPr>
        <w:t>L’unità sarà realizzata conformemente alla direttiva UE 2011/65/UE (RoHS).</w:t>
      </w:r>
    </w:p>
    <w:p w:rsidR="00183D4C" w:rsidRPr="0056123B" w:rsidRDefault="009F1614" w:rsidP="007A6A1B">
      <w:pPr>
        <w:pStyle w:val="Nadpis4"/>
        <w:rPr>
          <w:lang w:val="cs-CZ"/>
        </w:rPr>
      </w:pPr>
      <w:r w:rsidRPr="0056123B">
        <w:rPr>
          <w:lang w:val="it-IT" w:bidi="it-IT"/>
        </w:rPr>
        <w:t>L’unità sarà realizzata conformemente alla direttiva UE 2012/19/UE (WEEE).</w:t>
      </w:r>
    </w:p>
    <w:p w:rsidR="000E2D3D" w:rsidRPr="0056123B" w:rsidRDefault="007D6FC0" w:rsidP="005257E9">
      <w:pPr>
        <w:pStyle w:val="Nadpis2"/>
        <w:rPr>
          <w:lang w:val="cs-CZ"/>
        </w:rPr>
      </w:pPr>
      <w:r w:rsidRPr="0056123B">
        <w:rPr>
          <w:lang w:val="it-IT" w:bidi="it-IT"/>
        </w:rPr>
        <w:t>CERTIFICATI E NORME</w:t>
      </w:r>
    </w:p>
    <w:p w:rsidR="00031315" w:rsidRPr="0056123B" w:rsidRDefault="007D6FC0" w:rsidP="005257E9">
      <w:pPr>
        <w:pStyle w:val="Nadpis3"/>
        <w:rPr>
          <w:lang w:val="cs-CZ"/>
        </w:rPr>
      </w:pPr>
      <w:r w:rsidRPr="0056123B">
        <w:rPr>
          <w:lang w:val="it-IT" w:bidi="it-IT"/>
        </w:rPr>
        <w:t>Acronimi generici e significato</w:t>
      </w:r>
    </w:p>
    <w:p w:rsidR="00F713D5" w:rsidRPr="0056123B" w:rsidRDefault="00F713D5" w:rsidP="00F713D5">
      <w:pPr>
        <w:pStyle w:val="Nadpis4"/>
        <w:rPr>
          <w:lang w:val="cs-CZ"/>
        </w:rPr>
      </w:pPr>
      <w:r w:rsidRPr="0056123B">
        <w:rPr>
          <w:lang w:val="it-IT" w:bidi="it-IT"/>
        </w:rPr>
        <w:t>AES: Advanced Encryption Standard</w:t>
      </w:r>
    </w:p>
    <w:p w:rsidR="00D968DB" w:rsidRPr="0056123B" w:rsidRDefault="00031315" w:rsidP="005257E9">
      <w:pPr>
        <w:pStyle w:val="Nadpis4"/>
        <w:rPr>
          <w:lang w:val="cs-CZ"/>
        </w:rPr>
      </w:pPr>
      <w:r w:rsidRPr="0056123B">
        <w:rPr>
          <w:lang w:val="it-IT" w:bidi="it-IT"/>
        </w:rPr>
        <w:t>API: Application Programming Interface</w:t>
      </w:r>
    </w:p>
    <w:p w:rsidR="00D968DB" w:rsidRPr="0056123B" w:rsidRDefault="0031648F" w:rsidP="005257E9">
      <w:pPr>
        <w:pStyle w:val="Nadpis4"/>
        <w:rPr>
          <w:lang w:val="cs-CZ"/>
        </w:rPr>
      </w:pPr>
      <w:r w:rsidRPr="0056123B">
        <w:rPr>
          <w:lang w:val="it-IT" w:bidi="it-IT"/>
        </w:rPr>
        <w:t xml:space="preserve">Bit Rate: </w:t>
      </w:r>
      <w:bookmarkStart w:id="0" w:name="_Hlk41581724"/>
      <w:r w:rsidRPr="0056123B">
        <w:rPr>
          <w:lang w:val="it-IT" w:bidi="it-IT"/>
        </w:rPr>
        <w:t>numero di bit trasferiti o elaborati per unità di tempo</w:t>
      </w:r>
      <w:bookmarkEnd w:id="0"/>
    </w:p>
    <w:p w:rsidR="00FC2DBF" w:rsidRPr="0056123B" w:rsidRDefault="00031315" w:rsidP="008F14F0">
      <w:pPr>
        <w:pStyle w:val="Nadpis4"/>
        <w:rPr>
          <w:lang w:val="cs-CZ"/>
        </w:rPr>
      </w:pPr>
      <w:r w:rsidRPr="0056123B">
        <w:rPr>
          <w:lang w:val="it-IT" w:bidi="it-IT"/>
        </w:rPr>
        <w:t xml:space="preserve">DHCP: Dynamic Host Configuration Protocol </w:t>
      </w:r>
    </w:p>
    <w:p w:rsidR="0031648F" w:rsidRPr="0056123B" w:rsidRDefault="00031315" w:rsidP="008F14F0">
      <w:pPr>
        <w:pStyle w:val="Nadpis4"/>
        <w:rPr>
          <w:lang w:val="cs-CZ"/>
        </w:rPr>
      </w:pPr>
      <w:r w:rsidRPr="0056123B">
        <w:rPr>
          <w:lang w:val="it-IT" w:bidi="it-IT"/>
        </w:rPr>
        <w:t>DNS: Domain Name System</w:t>
      </w:r>
    </w:p>
    <w:p w:rsidR="003A42D5" w:rsidRPr="0056123B" w:rsidRDefault="00031315" w:rsidP="00AA4CEC">
      <w:pPr>
        <w:pStyle w:val="Nadpis4"/>
        <w:rPr>
          <w:lang w:val="cs-CZ"/>
        </w:rPr>
      </w:pPr>
      <w:r w:rsidRPr="0056123B">
        <w:rPr>
          <w:lang w:val="it-IT" w:bidi="it-IT"/>
        </w:rPr>
        <w:t xml:space="preserve">FPS: Frames per Second </w:t>
      </w:r>
    </w:p>
    <w:p w:rsidR="003A42D5" w:rsidRPr="0056123B" w:rsidRDefault="00031315" w:rsidP="002C2C99">
      <w:pPr>
        <w:pStyle w:val="Nadpis4"/>
        <w:rPr>
          <w:lang w:val="cs-CZ"/>
        </w:rPr>
      </w:pPr>
      <w:r w:rsidRPr="0056123B">
        <w:rPr>
          <w:lang w:val="it-IT" w:bidi="it-IT"/>
        </w:rPr>
        <w:t xml:space="preserve">FTP: File Transfer Protocol </w:t>
      </w:r>
    </w:p>
    <w:p w:rsidR="005943C9" w:rsidRPr="0056123B" w:rsidRDefault="00031315" w:rsidP="002C2C99">
      <w:pPr>
        <w:pStyle w:val="Nadpis4"/>
        <w:rPr>
          <w:lang w:val="cs-CZ"/>
        </w:rPr>
      </w:pPr>
      <w:r w:rsidRPr="0056123B">
        <w:rPr>
          <w:lang w:val="it-IT" w:bidi="it-IT"/>
        </w:rPr>
        <w:t>H.264: formato per compressione dati video</w:t>
      </w:r>
    </w:p>
    <w:p w:rsidR="00031315" w:rsidRPr="0056123B" w:rsidRDefault="00031315" w:rsidP="005257E9">
      <w:pPr>
        <w:pStyle w:val="Nadpis4"/>
        <w:rPr>
          <w:lang w:val="cs-CZ"/>
        </w:rPr>
      </w:pPr>
      <w:r w:rsidRPr="0056123B">
        <w:rPr>
          <w:lang w:val="it-IT" w:bidi="it-IT"/>
        </w:rPr>
        <w:t xml:space="preserve">IEEE 802.1x: </w:t>
      </w:r>
      <w:bookmarkStart w:id="1" w:name="_Hlk41581743"/>
      <w:r w:rsidRPr="0056123B">
        <w:rPr>
          <w:lang w:val="it-IT" w:bidi="it-IT"/>
        </w:rPr>
        <w:t>quadro di autenticazione per dispositivo di rete</w:t>
      </w:r>
      <w:bookmarkEnd w:id="1"/>
    </w:p>
    <w:p w:rsidR="00031315" w:rsidRPr="0056123B" w:rsidRDefault="00031315" w:rsidP="005257E9">
      <w:pPr>
        <w:pStyle w:val="Nadpis4"/>
        <w:rPr>
          <w:lang w:val="cs-CZ"/>
        </w:rPr>
      </w:pPr>
      <w:r w:rsidRPr="0056123B">
        <w:rPr>
          <w:lang w:val="it-IT" w:bidi="it-IT"/>
        </w:rPr>
        <w:t>IP: Internet Protocol</w:t>
      </w:r>
    </w:p>
    <w:p w:rsidR="00031315" w:rsidRPr="0056123B" w:rsidRDefault="00031315" w:rsidP="005257E9">
      <w:pPr>
        <w:pStyle w:val="Nadpis4"/>
        <w:rPr>
          <w:lang w:val="cs-CZ"/>
        </w:rPr>
      </w:pPr>
      <w:r w:rsidRPr="0056123B">
        <w:rPr>
          <w:lang w:val="it-IT" w:bidi="it-IT"/>
        </w:rPr>
        <w:t xml:space="preserve">IR light: </w:t>
      </w:r>
      <w:bookmarkStart w:id="2" w:name="_Hlk41581764"/>
      <w:r w:rsidRPr="0056123B">
        <w:rPr>
          <w:lang w:val="it-IT" w:bidi="it-IT"/>
        </w:rPr>
        <w:t>luce infrarossa</w:t>
      </w:r>
      <w:bookmarkEnd w:id="2"/>
    </w:p>
    <w:p w:rsidR="0039128E" w:rsidRPr="0056123B" w:rsidRDefault="0039128E" w:rsidP="0039128E">
      <w:pPr>
        <w:pStyle w:val="Nadpis4"/>
        <w:rPr>
          <w:lang w:val="cs-CZ"/>
        </w:rPr>
      </w:pPr>
      <w:r w:rsidRPr="0056123B">
        <w:rPr>
          <w:lang w:val="it-IT" w:bidi="it-IT"/>
        </w:rPr>
        <w:t>ISO: International Standards Organization</w:t>
      </w:r>
    </w:p>
    <w:p w:rsidR="00031315" w:rsidRPr="0056123B" w:rsidRDefault="00031315" w:rsidP="005257E9">
      <w:pPr>
        <w:pStyle w:val="Nadpis4"/>
        <w:rPr>
          <w:lang w:val="cs-CZ"/>
        </w:rPr>
      </w:pPr>
      <w:r w:rsidRPr="0056123B">
        <w:rPr>
          <w:lang w:val="it-IT" w:bidi="it-IT"/>
        </w:rPr>
        <w:t>JPEG: Joint Photographic Experts Group (formato immagine)</w:t>
      </w:r>
    </w:p>
    <w:p w:rsidR="00031315" w:rsidRPr="0056123B" w:rsidRDefault="0031648F" w:rsidP="005257E9">
      <w:pPr>
        <w:pStyle w:val="Nadpis4"/>
        <w:rPr>
          <w:lang w:val="cs-CZ"/>
        </w:rPr>
      </w:pPr>
      <w:r w:rsidRPr="0056123B">
        <w:rPr>
          <w:lang w:val="it-IT" w:bidi="it-IT"/>
        </w:rPr>
        <w:t>LAN: Local Area Network</w:t>
      </w:r>
    </w:p>
    <w:p w:rsidR="00031315" w:rsidRPr="0056123B" w:rsidRDefault="00031315" w:rsidP="005257E9">
      <w:pPr>
        <w:pStyle w:val="Nadpis4"/>
        <w:rPr>
          <w:lang w:val="cs-CZ"/>
        </w:rPr>
      </w:pPr>
      <w:r w:rsidRPr="0056123B">
        <w:rPr>
          <w:lang w:val="it-IT" w:bidi="it-IT"/>
        </w:rPr>
        <w:t>LED: Light Emitting Diode</w:t>
      </w:r>
    </w:p>
    <w:p w:rsidR="00031315" w:rsidRPr="0056123B" w:rsidRDefault="0031648F" w:rsidP="005257E9">
      <w:pPr>
        <w:pStyle w:val="Nadpis4"/>
        <w:rPr>
          <w:lang w:val="cs-CZ"/>
        </w:rPr>
      </w:pPr>
      <w:r w:rsidRPr="0056123B">
        <w:rPr>
          <w:lang w:val="it-IT" w:bidi="it-IT"/>
        </w:rPr>
        <w:t>MPEG: Moving Picture Experts Group</w:t>
      </w:r>
    </w:p>
    <w:p w:rsidR="00031315" w:rsidRPr="0056123B" w:rsidRDefault="00031315" w:rsidP="005257E9">
      <w:pPr>
        <w:pStyle w:val="Nadpis4"/>
        <w:rPr>
          <w:lang w:val="cs-CZ"/>
        </w:rPr>
      </w:pPr>
      <w:r w:rsidRPr="0056123B">
        <w:rPr>
          <w:lang w:val="it-IT" w:bidi="it-IT"/>
        </w:rPr>
        <w:t>Multicast: comunicazione in rete tra un mittente e più destinatari</w:t>
      </w:r>
    </w:p>
    <w:p w:rsidR="00031315" w:rsidRPr="0056123B" w:rsidRDefault="00031315" w:rsidP="005257E9">
      <w:pPr>
        <w:pStyle w:val="Nadpis4"/>
        <w:rPr>
          <w:lang w:val="cs-CZ"/>
        </w:rPr>
      </w:pPr>
      <w:r w:rsidRPr="0056123B">
        <w:rPr>
          <w:lang w:val="it-IT" w:bidi="it-IT"/>
        </w:rPr>
        <w:t>NTP: Network Time Protocol</w:t>
      </w:r>
    </w:p>
    <w:p w:rsidR="00031315" w:rsidRPr="0056123B" w:rsidRDefault="00031315" w:rsidP="005257E9">
      <w:pPr>
        <w:pStyle w:val="Nadpis4"/>
        <w:rPr>
          <w:lang w:val="cs-CZ"/>
        </w:rPr>
      </w:pPr>
      <w:r w:rsidRPr="0056123B">
        <w:rPr>
          <w:lang w:val="it-IT" w:bidi="it-IT"/>
        </w:rPr>
        <w:t>ONVIF: norma globale per le interfacce dei prodotti per la sicurezza fisica basati su IP</w:t>
      </w:r>
    </w:p>
    <w:p w:rsidR="0039128E" w:rsidRPr="0056123B" w:rsidRDefault="0039128E" w:rsidP="0039128E">
      <w:pPr>
        <w:pStyle w:val="Nadpis4"/>
        <w:rPr>
          <w:lang w:val="cs-CZ"/>
        </w:rPr>
      </w:pPr>
      <w:r w:rsidRPr="0056123B">
        <w:rPr>
          <w:lang w:val="it-IT" w:bidi="it-IT"/>
        </w:rPr>
        <w:t>PACS: Physical Access Control System</w:t>
      </w:r>
    </w:p>
    <w:p w:rsidR="006A4F0F" w:rsidRPr="0056123B" w:rsidRDefault="00543025" w:rsidP="005257E9">
      <w:pPr>
        <w:pStyle w:val="Nadpis4"/>
        <w:rPr>
          <w:lang w:val="cs-CZ"/>
        </w:rPr>
      </w:pPr>
      <w:r w:rsidRPr="0056123B">
        <w:rPr>
          <w:lang w:val="it-IT" w:bidi="it-IT"/>
        </w:rPr>
        <w:t>PoE: Power over Ethernet (IEEE 802.3af/at) - standard di alimentazione con cavo di rete</w:t>
      </w:r>
    </w:p>
    <w:p w:rsidR="0016686A" w:rsidRPr="0056123B" w:rsidRDefault="00FC454D" w:rsidP="0016686A">
      <w:pPr>
        <w:pStyle w:val="Nadpis4"/>
        <w:rPr>
          <w:lang w:val="cs-CZ"/>
        </w:rPr>
      </w:pPr>
      <w:r w:rsidRPr="0056123B">
        <w:rPr>
          <w:lang w:val="it-IT" w:bidi="it-IT"/>
        </w:rPr>
        <w:t>Progressive scan: tecnologia di scansione con scansione dell’intera immagine</w:t>
      </w:r>
    </w:p>
    <w:p w:rsidR="008243D2" w:rsidRPr="0056123B" w:rsidRDefault="00031315" w:rsidP="00504E3C">
      <w:pPr>
        <w:pStyle w:val="Nadpis4"/>
        <w:rPr>
          <w:lang w:val="cs-CZ"/>
        </w:rPr>
      </w:pPr>
      <w:r w:rsidRPr="0056123B">
        <w:rPr>
          <w:lang w:val="it-IT" w:bidi="it-IT"/>
        </w:rPr>
        <w:t>QoS: Quality of Service</w:t>
      </w:r>
    </w:p>
    <w:p w:rsidR="008243D2" w:rsidRPr="0056123B" w:rsidRDefault="008243D2" w:rsidP="008243D2">
      <w:pPr>
        <w:pStyle w:val="Nadpis4"/>
        <w:rPr>
          <w:lang w:val="cs-CZ"/>
        </w:rPr>
      </w:pPr>
      <w:r w:rsidRPr="0056123B">
        <w:rPr>
          <w:lang w:val="it-IT" w:bidi="it-IT"/>
        </w:rPr>
        <w:t>RPC: Remote Procedure Call</w:t>
      </w:r>
    </w:p>
    <w:p w:rsidR="00021297" w:rsidRPr="0056123B" w:rsidRDefault="00021297" w:rsidP="00021297">
      <w:pPr>
        <w:pStyle w:val="Nadpis4"/>
        <w:rPr>
          <w:lang w:val="cs-CZ"/>
        </w:rPr>
      </w:pPr>
      <w:r w:rsidRPr="0056123B">
        <w:rPr>
          <w:lang w:val="it-IT" w:bidi="it-IT"/>
        </w:rPr>
        <w:t>SIP: Session Initiation Protocol</w:t>
      </w:r>
    </w:p>
    <w:p w:rsidR="00031315" w:rsidRPr="0056123B" w:rsidRDefault="00031315" w:rsidP="005257E9">
      <w:pPr>
        <w:pStyle w:val="Nadpis4"/>
        <w:rPr>
          <w:lang w:val="cs-CZ"/>
        </w:rPr>
      </w:pPr>
      <w:r w:rsidRPr="0056123B">
        <w:rPr>
          <w:lang w:val="it-IT" w:bidi="it-IT"/>
        </w:rPr>
        <w:t>SMTP: Simple Mail Transfer Protocol</w:t>
      </w:r>
    </w:p>
    <w:p w:rsidR="00031315" w:rsidRPr="0056123B" w:rsidRDefault="00031315" w:rsidP="005257E9">
      <w:pPr>
        <w:pStyle w:val="Nadpis4"/>
        <w:rPr>
          <w:lang w:val="cs-CZ"/>
        </w:rPr>
      </w:pPr>
      <w:r w:rsidRPr="0056123B">
        <w:rPr>
          <w:lang w:val="it-IT" w:bidi="it-IT"/>
        </w:rPr>
        <w:lastRenderedPageBreak/>
        <w:t>SNMP: Simple Network Management Protocol</w:t>
      </w:r>
    </w:p>
    <w:p w:rsidR="00031315" w:rsidRPr="0056123B" w:rsidRDefault="00031315" w:rsidP="005257E9">
      <w:pPr>
        <w:pStyle w:val="Nadpis4"/>
        <w:rPr>
          <w:lang w:val="cs-CZ"/>
        </w:rPr>
      </w:pPr>
      <w:r w:rsidRPr="0056123B">
        <w:rPr>
          <w:lang w:val="it-IT" w:bidi="it-IT"/>
        </w:rPr>
        <w:t>SSL: Secure Sockets Layer</w:t>
      </w:r>
    </w:p>
    <w:p w:rsidR="00031315" w:rsidRPr="0056123B" w:rsidRDefault="00031315" w:rsidP="005257E9">
      <w:pPr>
        <w:pStyle w:val="Nadpis4"/>
        <w:rPr>
          <w:lang w:val="cs-CZ"/>
        </w:rPr>
      </w:pPr>
      <w:r w:rsidRPr="0056123B">
        <w:rPr>
          <w:lang w:val="it-IT" w:bidi="it-IT"/>
        </w:rPr>
        <w:t>TCP: Transmission Control Protocol</w:t>
      </w:r>
    </w:p>
    <w:p w:rsidR="00031315" w:rsidRPr="0056123B" w:rsidRDefault="00031315" w:rsidP="005257E9">
      <w:pPr>
        <w:pStyle w:val="Nadpis4"/>
        <w:rPr>
          <w:lang w:val="cs-CZ"/>
        </w:rPr>
      </w:pPr>
      <w:r w:rsidRPr="0056123B">
        <w:rPr>
          <w:lang w:val="it-IT" w:bidi="it-IT"/>
        </w:rPr>
        <w:t>TLS: Transport Layer Security</w:t>
      </w:r>
    </w:p>
    <w:p w:rsidR="00031315" w:rsidRPr="0056123B" w:rsidRDefault="00031315" w:rsidP="005257E9">
      <w:pPr>
        <w:pStyle w:val="Nadpis4"/>
        <w:rPr>
          <w:lang w:val="cs-CZ"/>
        </w:rPr>
      </w:pPr>
      <w:r w:rsidRPr="0056123B">
        <w:rPr>
          <w:lang w:val="it-IT" w:bidi="it-IT"/>
        </w:rPr>
        <w:t>Unicast: comunicazione in rete tra un unico mittente e un unico destinatario</w:t>
      </w:r>
    </w:p>
    <w:p w:rsidR="00031315" w:rsidRPr="0056123B" w:rsidRDefault="00D84AA3" w:rsidP="005257E9">
      <w:pPr>
        <w:pStyle w:val="Nadpis4"/>
        <w:rPr>
          <w:lang w:val="cs-CZ"/>
        </w:rPr>
      </w:pPr>
      <w:r w:rsidRPr="0056123B">
        <w:rPr>
          <w:lang w:val="it-IT" w:bidi="it-IT"/>
        </w:rPr>
        <w:t>UPS: Uninterruptible Power Supply</w:t>
      </w:r>
    </w:p>
    <w:p w:rsidR="00002542" w:rsidRPr="0056123B" w:rsidRDefault="00002542" w:rsidP="00002542">
      <w:pPr>
        <w:pStyle w:val="Nadpis4"/>
        <w:rPr>
          <w:lang w:val="cs-CZ"/>
        </w:rPr>
      </w:pPr>
      <w:r w:rsidRPr="0056123B">
        <w:rPr>
          <w:lang w:val="it-IT" w:bidi="it-IT"/>
        </w:rPr>
        <w:t>VBR: Variable Bit Rate</w:t>
      </w:r>
    </w:p>
    <w:p w:rsidR="00031315" w:rsidRPr="0056123B" w:rsidRDefault="00031315" w:rsidP="005257E9">
      <w:pPr>
        <w:pStyle w:val="Nadpis4"/>
        <w:rPr>
          <w:lang w:val="cs-CZ"/>
        </w:rPr>
      </w:pPr>
      <w:r w:rsidRPr="0056123B">
        <w:rPr>
          <w:lang w:val="it-IT" w:bidi="it-IT"/>
        </w:rPr>
        <w:t>VMS: Video Management System</w:t>
      </w:r>
    </w:p>
    <w:p w:rsidR="00294522" w:rsidRPr="0056123B" w:rsidRDefault="00031315" w:rsidP="00294522">
      <w:pPr>
        <w:pStyle w:val="Nadpis4"/>
        <w:rPr>
          <w:lang w:val="cs-CZ"/>
        </w:rPr>
      </w:pPr>
      <w:r w:rsidRPr="0056123B">
        <w:rPr>
          <w:lang w:val="it-IT" w:bidi="it-IT"/>
        </w:rPr>
        <w:t>WDR: Wide Dynamic Range</w:t>
      </w:r>
    </w:p>
    <w:p w:rsidR="00F07E0C" w:rsidRPr="0056123B" w:rsidRDefault="009F1614" w:rsidP="00F07E0C">
      <w:pPr>
        <w:pStyle w:val="Nadpis3"/>
        <w:rPr>
          <w:lang w:val="cs-CZ"/>
        </w:rPr>
      </w:pPr>
      <w:r w:rsidRPr="0056123B">
        <w:rPr>
          <w:lang w:val="it-IT" w:bidi="it-IT"/>
        </w:rPr>
        <w:t>L’unità sarà conforme alle seguenti norme e prescrizioni EMC:</w:t>
      </w:r>
    </w:p>
    <w:p w:rsidR="00F07E0C" w:rsidRPr="0056123B" w:rsidRDefault="00F07E0C" w:rsidP="00F07E0C">
      <w:pPr>
        <w:pStyle w:val="Nadpis4"/>
        <w:rPr>
          <w:lang w:val="cs-CZ"/>
        </w:rPr>
      </w:pPr>
      <w:r w:rsidRPr="0056123B">
        <w:rPr>
          <w:lang w:val="it-IT" w:bidi="it-IT"/>
        </w:rPr>
        <w:t>EN 55024</w:t>
      </w:r>
    </w:p>
    <w:p w:rsidR="00F07E0C" w:rsidRPr="0056123B" w:rsidRDefault="00F07E0C" w:rsidP="00F07E0C">
      <w:pPr>
        <w:pStyle w:val="Nadpis4"/>
        <w:rPr>
          <w:lang w:val="cs-CZ"/>
        </w:rPr>
      </w:pPr>
      <w:r w:rsidRPr="0056123B">
        <w:rPr>
          <w:lang w:val="it-IT" w:bidi="it-IT"/>
        </w:rPr>
        <w:t>EN 55032</w:t>
      </w:r>
    </w:p>
    <w:p w:rsidR="00F07E0C" w:rsidRPr="0056123B" w:rsidRDefault="00F07E0C" w:rsidP="00F07E0C">
      <w:pPr>
        <w:pStyle w:val="Nadpis4"/>
        <w:rPr>
          <w:lang w:val="cs-CZ"/>
        </w:rPr>
      </w:pPr>
      <w:r w:rsidRPr="0056123B">
        <w:rPr>
          <w:lang w:val="it-IT" w:bidi="it-IT"/>
        </w:rPr>
        <w:t>FCC Part 15 – Subpart B Class B</w:t>
      </w:r>
    </w:p>
    <w:p w:rsidR="00F07E0C" w:rsidRPr="0056123B" w:rsidRDefault="00F07E0C" w:rsidP="00F07E0C">
      <w:pPr>
        <w:pStyle w:val="Nadpis4"/>
        <w:rPr>
          <w:lang w:val="cs-CZ"/>
        </w:rPr>
      </w:pPr>
      <w:r w:rsidRPr="0056123B">
        <w:rPr>
          <w:lang w:val="it-IT" w:bidi="it-IT"/>
        </w:rPr>
        <w:t>2014/30/UE</w:t>
      </w:r>
    </w:p>
    <w:p w:rsidR="00F07E0C" w:rsidRPr="0056123B" w:rsidRDefault="009F1614" w:rsidP="00F07E0C">
      <w:pPr>
        <w:pStyle w:val="Nadpis3"/>
        <w:rPr>
          <w:lang w:val="cs-CZ"/>
        </w:rPr>
      </w:pPr>
      <w:r w:rsidRPr="0056123B">
        <w:rPr>
          <w:lang w:val="it-IT" w:bidi="it-IT"/>
        </w:rPr>
        <w:t>L’unità sarà conforme alle seguenti norme e prescrizioni in materia di sicurezza elettrica dei prodotti:</w:t>
      </w:r>
    </w:p>
    <w:p w:rsidR="00F07E0C" w:rsidRPr="0056123B" w:rsidRDefault="00F07E0C" w:rsidP="00F07E0C">
      <w:pPr>
        <w:pStyle w:val="Nadpis4"/>
        <w:rPr>
          <w:lang w:val="cs-CZ"/>
        </w:rPr>
      </w:pPr>
      <w:r w:rsidRPr="0056123B">
        <w:rPr>
          <w:lang w:val="it-IT" w:bidi="it-IT"/>
        </w:rPr>
        <w:t>EN 62368-1</w:t>
      </w:r>
    </w:p>
    <w:p w:rsidR="00F07E0C" w:rsidRPr="0056123B" w:rsidRDefault="00F07E0C" w:rsidP="00F07E0C">
      <w:pPr>
        <w:pStyle w:val="Nadpis4"/>
        <w:rPr>
          <w:lang w:val="cs-CZ"/>
        </w:rPr>
      </w:pPr>
      <w:r w:rsidRPr="0056123B">
        <w:rPr>
          <w:lang w:val="it-IT" w:bidi="it-IT"/>
        </w:rPr>
        <w:t>UL 62368-1</w:t>
      </w:r>
    </w:p>
    <w:p w:rsidR="00F07E0C" w:rsidRPr="0056123B" w:rsidRDefault="00F07E0C" w:rsidP="00F07E0C">
      <w:pPr>
        <w:pStyle w:val="Nadpis4"/>
        <w:rPr>
          <w:lang w:val="cs-CZ"/>
        </w:rPr>
      </w:pPr>
      <w:r w:rsidRPr="0056123B">
        <w:rPr>
          <w:lang w:val="it-IT" w:bidi="it-IT"/>
        </w:rPr>
        <w:t>2014/35/UE</w:t>
      </w:r>
    </w:p>
    <w:p w:rsidR="000E2D3D" w:rsidRPr="0056123B" w:rsidRDefault="009F1614" w:rsidP="00F61452">
      <w:pPr>
        <w:pStyle w:val="Nadpis3"/>
        <w:rPr>
          <w:lang w:val="cs-CZ"/>
        </w:rPr>
      </w:pPr>
      <w:bookmarkStart w:id="3" w:name="_Hlk41552389"/>
      <w:r w:rsidRPr="0056123B">
        <w:rPr>
          <w:lang w:val="it-IT" w:bidi="it-IT"/>
        </w:rPr>
        <w:t>L’unità supporterà la codifica</w:t>
      </w:r>
      <w:bookmarkEnd w:id="3"/>
      <w:r w:rsidRPr="0056123B">
        <w:rPr>
          <w:lang w:val="it-IT" w:bidi="it-IT"/>
        </w:rPr>
        <w:t>:</w:t>
      </w:r>
    </w:p>
    <w:p w:rsidR="00A945F8" w:rsidRPr="0056123B" w:rsidRDefault="00A945F8" w:rsidP="005257E9">
      <w:pPr>
        <w:pStyle w:val="Nadpis4"/>
        <w:rPr>
          <w:lang w:val="cs-CZ"/>
        </w:rPr>
      </w:pPr>
      <w:r w:rsidRPr="0056123B">
        <w:rPr>
          <w:lang w:val="it-IT" w:bidi="it-IT"/>
        </w:rPr>
        <w:t>Audio:</w:t>
      </w:r>
    </w:p>
    <w:p w:rsidR="00A945F8" w:rsidRPr="0056123B" w:rsidRDefault="00A945F8" w:rsidP="00A945F8">
      <w:pPr>
        <w:pStyle w:val="Nadpis5"/>
        <w:rPr>
          <w:lang w:val="cs-CZ"/>
        </w:rPr>
      </w:pPr>
      <w:r w:rsidRPr="0056123B">
        <w:rPr>
          <w:lang w:val="it-IT" w:bidi="it-IT"/>
        </w:rPr>
        <w:t>G.711</w:t>
      </w:r>
    </w:p>
    <w:p w:rsidR="00A945F8" w:rsidRPr="0056123B" w:rsidRDefault="00A945F8" w:rsidP="00A945F8">
      <w:pPr>
        <w:pStyle w:val="Nadpis5"/>
        <w:rPr>
          <w:lang w:val="cs-CZ"/>
        </w:rPr>
      </w:pPr>
      <w:r w:rsidRPr="0056123B">
        <w:rPr>
          <w:lang w:val="it-IT" w:bidi="it-IT"/>
        </w:rPr>
        <w:t>G.729</w:t>
      </w:r>
    </w:p>
    <w:p w:rsidR="00EB0EFC" w:rsidRPr="0056123B" w:rsidRDefault="00EB0EFC" w:rsidP="00EB0EFC">
      <w:pPr>
        <w:pStyle w:val="Nadpis5"/>
        <w:rPr>
          <w:lang w:val="cs-CZ"/>
        </w:rPr>
      </w:pPr>
      <w:r w:rsidRPr="0056123B">
        <w:rPr>
          <w:lang w:val="it-IT" w:bidi="it-IT"/>
        </w:rPr>
        <w:t>G.722 (banda larga)</w:t>
      </w:r>
    </w:p>
    <w:p w:rsidR="00EB0EFC" w:rsidRPr="0056123B" w:rsidRDefault="00EB0EFC" w:rsidP="00EB0EFC">
      <w:pPr>
        <w:pStyle w:val="Nadpis5"/>
        <w:rPr>
          <w:lang w:val="cs-CZ"/>
        </w:rPr>
      </w:pPr>
      <w:r w:rsidRPr="0056123B">
        <w:rPr>
          <w:lang w:val="it-IT" w:bidi="it-IT"/>
        </w:rPr>
        <w:t>L16 / 16kHz (banda larga)</w:t>
      </w:r>
    </w:p>
    <w:p w:rsidR="00292B3D" w:rsidRPr="0056123B" w:rsidRDefault="00292B3D" w:rsidP="00292B3D">
      <w:pPr>
        <w:pStyle w:val="Nadpis4"/>
        <w:rPr>
          <w:lang w:val="cs-CZ"/>
        </w:rPr>
      </w:pPr>
      <w:r w:rsidRPr="0056123B">
        <w:rPr>
          <w:lang w:val="it-IT" w:bidi="it-IT"/>
        </w:rPr>
        <w:t>Video:</w:t>
      </w:r>
    </w:p>
    <w:p w:rsidR="00292B3D" w:rsidRPr="0056123B" w:rsidRDefault="00292B3D" w:rsidP="00292B3D">
      <w:pPr>
        <w:pStyle w:val="Nadpis5"/>
        <w:rPr>
          <w:lang w:val="cs-CZ"/>
        </w:rPr>
      </w:pPr>
      <w:r w:rsidRPr="0056123B">
        <w:rPr>
          <w:lang w:val="it-IT" w:bidi="it-IT"/>
        </w:rPr>
        <w:t>H.264</w:t>
      </w:r>
    </w:p>
    <w:p w:rsidR="00292B3D" w:rsidRPr="0056123B" w:rsidRDefault="00292B3D" w:rsidP="00292B3D">
      <w:pPr>
        <w:pStyle w:val="Nadpis5"/>
        <w:rPr>
          <w:lang w:val="cs-CZ"/>
        </w:rPr>
      </w:pPr>
      <w:r w:rsidRPr="0056123B">
        <w:rPr>
          <w:lang w:val="it-IT" w:bidi="it-IT"/>
        </w:rPr>
        <w:t>M-JPEG</w:t>
      </w:r>
    </w:p>
    <w:p w:rsidR="00211209" w:rsidRPr="0056123B" w:rsidRDefault="00211209" w:rsidP="0003685A">
      <w:pPr>
        <w:pStyle w:val="Nadpis4"/>
        <w:numPr>
          <w:ilvl w:val="0"/>
          <w:numId w:val="0"/>
        </w:numPr>
        <w:ind w:left="794"/>
        <w:rPr>
          <w:lang w:val="cs-CZ"/>
        </w:rPr>
      </w:pPr>
    </w:p>
    <w:p w:rsidR="000E2D3D" w:rsidRPr="0056123B" w:rsidRDefault="009F1614" w:rsidP="005257E9">
      <w:pPr>
        <w:pStyle w:val="Nadpis4"/>
        <w:rPr>
          <w:lang w:val="cs-CZ"/>
        </w:rPr>
      </w:pPr>
      <w:r w:rsidRPr="0056123B">
        <w:rPr>
          <w:lang w:val="it-IT" w:bidi="it-IT"/>
        </w:rPr>
        <w:t>Requisiti di rete:</w:t>
      </w:r>
    </w:p>
    <w:p w:rsidR="0056039E" w:rsidRPr="0056123B" w:rsidRDefault="00DE5D35" w:rsidP="00E25A3B">
      <w:pPr>
        <w:pStyle w:val="Nadpis5"/>
        <w:rPr>
          <w:lang w:val="cs-CZ"/>
        </w:rPr>
      </w:pPr>
      <w:r w:rsidRPr="0056123B">
        <w:rPr>
          <w:rFonts w:cstheme="minorHAnsi"/>
          <w:lang w:val="it-IT" w:bidi="it-IT"/>
        </w:rPr>
        <w:t>10/100 BASE-T Ethernet, IEEE 802.3</w:t>
      </w:r>
    </w:p>
    <w:p w:rsidR="00333049" w:rsidRPr="0056123B" w:rsidRDefault="000E2D3D" w:rsidP="00E25A3B">
      <w:pPr>
        <w:pStyle w:val="Nadpis5"/>
        <w:rPr>
          <w:lang w:val="cs-CZ"/>
        </w:rPr>
      </w:pPr>
      <w:r w:rsidRPr="0056123B">
        <w:rPr>
          <w:lang w:val="it-IT" w:bidi="it-IT"/>
        </w:rPr>
        <w:t>IEEE 802.3af (Power over Ethernet)</w:t>
      </w:r>
    </w:p>
    <w:p w:rsidR="000E2D3D" w:rsidRPr="0056123B" w:rsidRDefault="000E2D3D" w:rsidP="00333049">
      <w:pPr>
        <w:pStyle w:val="Nadpis5"/>
        <w:rPr>
          <w:lang w:val="cs-CZ"/>
        </w:rPr>
      </w:pPr>
      <w:r w:rsidRPr="0056123B">
        <w:rPr>
          <w:lang w:val="it-IT" w:bidi="it-IT"/>
        </w:rPr>
        <w:t>IPv4 (RFC 791)</w:t>
      </w:r>
    </w:p>
    <w:p w:rsidR="00AE3A31" w:rsidRPr="0056123B" w:rsidRDefault="00BC6BAD" w:rsidP="005257E9">
      <w:pPr>
        <w:pStyle w:val="Nadpis2"/>
        <w:rPr>
          <w:lang w:val="cs-CZ"/>
        </w:rPr>
      </w:pPr>
      <w:bookmarkStart w:id="4" w:name="_Hlk41552483"/>
      <w:r w:rsidRPr="0056123B">
        <w:rPr>
          <w:lang w:val="it-IT" w:bidi="it-IT"/>
        </w:rPr>
        <w:t>GARANZIA DI QUALITÀ</w:t>
      </w:r>
    </w:p>
    <w:p w:rsidR="00EE26AC" w:rsidRPr="0056123B" w:rsidRDefault="00BC6BAD" w:rsidP="00C66612">
      <w:pPr>
        <w:pStyle w:val="Nadpis3"/>
        <w:rPr>
          <w:lang w:val="cs-CZ"/>
        </w:rPr>
      </w:pPr>
      <w:bookmarkStart w:id="5" w:name="_Hlk41552519"/>
      <w:bookmarkEnd w:id="4"/>
      <w:r w:rsidRPr="0056123B">
        <w:rPr>
          <w:lang w:val="it-IT" w:bidi="it-IT"/>
        </w:rPr>
        <w:t>Il fornitore o il subfornitore dei sistemi di sicurezza sarà un fornitore munito di licenza con minimo cinque (5) anni di esperienza nel campo dell’installazione e della manutenzione di sistemi simili in termini di portata e complessità; sarà inoltre necessario che il fornitore o il subfornitore presenti una documentazione attestante il fatto che egli ha realizzato come minimo tre (3) progetti simili e che attualmente lavora all’installazione e manutenzione dei sistemi descritti nel presente documento</w:t>
      </w:r>
      <w:bookmarkEnd w:id="5"/>
      <w:r w:rsidRPr="0056123B">
        <w:rPr>
          <w:lang w:val="it-IT" w:bidi="it-IT"/>
        </w:rPr>
        <w:t xml:space="preserve">. </w:t>
      </w:r>
      <w:bookmarkStart w:id="6" w:name="_Hlk41552544"/>
    </w:p>
    <w:p w:rsidR="00AE3A31" w:rsidRPr="0056123B" w:rsidRDefault="00841583" w:rsidP="00C66612">
      <w:pPr>
        <w:pStyle w:val="Nadpis3"/>
        <w:rPr>
          <w:lang w:val="cs-CZ"/>
        </w:rPr>
      </w:pPr>
      <w:r w:rsidRPr="0056123B">
        <w:rPr>
          <w:lang w:val="it-IT" w:bidi="it-IT"/>
        </w:rPr>
        <w:t>Tutti i lavori di installazione, configurazione, impostazione, programmazione ed altre operazioni a ciò inerenti saranno effettuati da esperti nel campo dell’elettronica, debitamente formati dal produttore in materia di installazione e manutenzione del dispositivo fornito</w:t>
      </w:r>
      <w:bookmarkEnd w:id="6"/>
      <w:r w:rsidRPr="0056123B">
        <w:rPr>
          <w:lang w:val="it-IT" w:bidi="it-IT"/>
        </w:rPr>
        <w:t>.</w:t>
      </w:r>
    </w:p>
    <w:p w:rsidR="00AE3A31" w:rsidRPr="0056123B" w:rsidRDefault="00841583" w:rsidP="005257E9">
      <w:pPr>
        <w:pStyle w:val="Nadpis3"/>
        <w:rPr>
          <w:lang w:val="cs-CZ"/>
        </w:rPr>
      </w:pPr>
      <w:bookmarkStart w:id="7" w:name="_Hlk41552578"/>
      <w:r w:rsidRPr="0056123B">
        <w:rPr>
          <w:lang w:val="it-IT" w:bidi="it-IT"/>
        </w:rPr>
        <w:lastRenderedPageBreak/>
        <w:t>Come prova della propria professionalità il fornitore o il subfornitore presenterà un documento attestante la certificazione da parte del produttore, con conferma da parte di persona terza</w:t>
      </w:r>
      <w:bookmarkEnd w:id="7"/>
      <w:r w:rsidRPr="0056123B">
        <w:rPr>
          <w:lang w:val="it-IT" w:bidi="it-IT"/>
        </w:rPr>
        <w:t>.</w:t>
      </w:r>
    </w:p>
    <w:p w:rsidR="003364F9" w:rsidRPr="0056123B" w:rsidRDefault="00841583" w:rsidP="005257E9">
      <w:pPr>
        <w:pStyle w:val="Nadpis3"/>
        <w:rPr>
          <w:lang w:val="cs-CZ"/>
        </w:rPr>
      </w:pPr>
      <w:bookmarkStart w:id="8" w:name="_Hlk41552608"/>
      <w:r w:rsidRPr="0056123B">
        <w:rPr>
          <w:lang w:val="it-IT" w:bidi="it-IT"/>
        </w:rPr>
        <w:t>Il fornitore metterà a disposizione quattro (4) referenze attuali da parte di clienti che hanno messo in funzione sistemi di simile portata e complessità nel corso degli ultimi tre (3) anni. Almeno tre (3) di queste referenze devono necessariamente riguardare sistemi che sfruttano analoghi componenti in una configurazione simile a quella del sistema proposto</w:t>
      </w:r>
      <w:bookmarkEnd w:id="8"/>
      <w:r w:rsidRPr="0056123B">
        <w:rPr>
          <w:lang w:val="it-IT" w:bidi="it-IT"/>
        </w:rPr>
        <w:t>.</w:t>
      </w:r>
    </w:p>
    <w:p w:rsidR="00AE3A31" w:rsidRPr="0056123B" w:rsidRDefault="009F1614" w:rsidP="005257E9">
      <w:pPr>
        <w:pStyle w:val="Nadpis3"/>
        <w:rPr>
          <w:lang w:val="cs-CZ"/>
        </w:rPr>
      </w:pPr>
      <w:bookmarkStart w:id="9" w:name="_Hlk41552623"/>
      <w:r w:rsidRPr="0056123B">
        <w:rPr>
          <w:lang w:val="it-IT" w:bidi="it-IT"/>
        </w:rPr>
        <w:t>L’unità sarà realizzata conformemente alla norma ISO 9001</w:t>
      </w:r>
      <w:bookmarkEnd w:id="9"/>
      <w:r w:rsidRPr="0056123B">
        <w:rPr>
          <w:lang w:val="it-IT" w:bidi="it-IT"/>
        </w:rPr>
        <w:t xml:space="preserve">:2015. </w:t>
      </w:r>
    </w:p>
    <w:p w:rsidR="00F65C24" w:rsidRPr="0056123B" w:rsidRDefault="00BC0988" w:rsidP="005257E9">
      <w:pPr>
        <w:pStyle w:val="Nadpis2"/>
        <w:rPr>
          <w:lang w:val="cs-CZ"/>
        </w:rPr>
      </w:pPr>
      <w:r w:rsidRPr="0056123B">
        <w:rPr>
          <w:lang w:val="it-IT" w:bidi="it-IT"/>
        </w:rPr>
        <w:t>GARANZIA</w:t>
      </w:r>
    </w:p>
    <w:p w:rsidR="007F2788" w:rsidRPr="0056123B" w:rsidRDefault="00BC0988" w:rsidP="007F2788">
      <w:pPr>
        <w:pStyle w:val="Nadpis3"/>
        <w:rPr>
          <w:lang w:val="cs-CZ"/>
        </w:rPr>
      </w:pPr>
      <w:bookmarkStart w:id="10" w:name="_Hlk41552711"/>
      <w:r w:rsidRPr="0056123B">
        <w:rPr>
          <w:lang w:val="it-IT" w:bidi="it-IT"/>
        </w:rPr>
        <w:t>In riferimento a tutti i componenti del sistema di sicurezza ed ai lavori eseguiti dal fornitore (compresi collegamenti, software, hardware e componenti specifici del cliente) si applicherà la piena garanzia per i componenti, materiali, manodopera e spese di viaggio per un periodo minimo di tre (3) anni</w:t>
      </w:r>
      <w:bookmarkEnd w:id="10"/>
      <w:r w:rsidRPr="0056123B">
        <w:rPr>
          <w:lang w:val="it-IT" w:bidi="it-IT"/>
        </w:rPr>
        <w:t>.</w:t>
      </w:r>
    </w:p>
    <w:p w:rsidR="007F2788" w:rsidRPr="0056123B" w:rsidRDefault="0019209F" w:rsidP="007F2788">
      <w:pPr>
        <w:pStyle w:val="Nadpis3"/>
        <w:rPr>
          <w:lang w:val="cs-CZ"/>
        </w:rPr>
      </w:pPr>
      <w:bookmarkStart w:id="11" w:name="_Hlk41552778"/>
      <w:r w:rsidRPr="0056123B">
        <w:rPr>
          <w:lang w:val="it-IT" w:bidi="it-IT"/>
        </w:rPr>
        <w:t xml:space="preserve">In riferimento all’unità in oggetto il produttore concede una garanzia con eventuale possibilità di proroga della stessa per un periodo massimo di cinque anni. Se così sarà stabilito nel contratto, il fornitore avrà l’obbligo di </w:t>
      </w:r>
      <w:bookmarkStart w:id="12" w:name="_Hlk41829994"/>
      <w:r w:rsidRPr="0056123B">
        <w:rPr>
          <w:lang w:val="it-IT" w:bidi="it-IT"/>
        </w:rPr>
        <w:t>riparare gratuitamente al cliente o sostituire il componente e/o l’operazione secondo il contenuto della garanzia durante tutto il periodo di validità della garanzia</w:t>
      </w:r>
      <w:bookmarkEnd w:id="11"/>
      <w:bookmarkEnd w:id="12"/>
      <w:r w:rsidRPr="0056123B">
        <w:rPr>
          <w:lang w:val="it-IT" w:bidi="it-IT"/>
        </w:rPr>
        <w:t>.</w:t>
      </w:r>
    </w:p>
    <w:p w:rsidR="000E2D3D" w:rsidRPr="0056123B" w:rsidRDefault="000E2D3D" w:rsidP="00854DFB">
      <w:pPr>
        <w:pStyle w:val="Nadpis1"/>
        <w:rPr>
          <w:lang w:val="cs-CZ"/>
        </w:rPr>
      </w:pPr>
      <w:r w:rsidRPr="0056123B">
        <w:rPr>
          <w:lang w:bidi="it-IT"/>
        </w:rPr>
        <w:t>PRODOTTI</w:t>
      </w:r>
    </w:p>
    <w:p w:rsidR="000E2D3D" w:rsidRPr="0056123B" w:rsidRDefault="00C46BDC" w:rsidP="005257E9">
      <w:pPr>
        <w:pStyle w:val="Nadpis2"/>
        <w:rPr>
          <w:lang w:val="cs-CZ"/>
        </w:rPr>
      </w:pPr>
      <w:r w:rsidRPr="0056123B">
        <w:rPr>
          <w:lang w:val="it-IT" w:bidi="it-IT"/>
        </w:rPr>
        <w:t>INFORMAZIONI GENERALI</w:t>
      </w:r>
    </w:p>
    <w:p w:rsidR="005555FC" w:rsidRPr="0056123B" w:rsidRDefault="00C46BDC" w:rsidP="005257E9">
      <w:pPr>
        <w:pStyle w:val="Nadpis3"/>
        <w:rPr>
          <w:lang w:val="cs-CZ"/>
        </w:rPr>
      </w:pPr>
      <w:r w:rsidRPr="0056123B">
        <w:rPr>
          <w:lang w:val="it-IT" w:bidi="it-IT"/>
        </w:rPr>
        <w:t xml:space="preserve">Le unità di risposta </w:t>
      </w:r>
      <w:bookmarkStart w:id="13" w:name="_Hlk41552826"/>
      <w:r w:rsidRPr="0056123B">
        <w:rPr>
          <w:lang w:val="it-IT" w:bidi="it-IT"/>
        </w:rPr>
        <w:t>si baseranno sulla tecnologia IP e saranno conformi agli standard di rete e video vigenti</w:t>
      </w:r>
      <w:bookmarkEnd w:id="13"/>
      <w:r w:rsidRPr="0056123B">
        <w:rPr>
          <w:lang w:val="it-IT" w:bidi="it-IT"/>
        </w:rPr>
        <w:t>. Non richiederanno gate o altri dispositivi simili.</w:t>
      </w:r>
    </w:p>
    <w:p w:rsidR="005555FC" w:rsidRPr="0056123B" w:rsidRDefault="00C46BDC" w:rsidP="005257E9">
      <w:pPr>
        <w:pStyle w:val="Nadpis3"/>
        <w:rPr>
          <w:lang w:val="cs-CZ"/>
        </w:rPr>
      </w:pPr>
      <w:r w:rsidRPr="0056123B">
        <w:rPr>
          <w:lang w:val="it-IT" w:bidi="it-IT"/>
        </w:rPr>
        <w:t xml:space="preserve">Le unità di risposta </w:t>
      </w:r>
      <w:bookmarkStart w:id="14" w:name="_Hlk41552842"/>
      <w:r w:rsidRPr="0056123B">
        <w:rPr>
          <w:lang w:val="it-IT" w:bidi="it-IT"/>
        </w:rPr>
        <w:t>saranno collegate con uno switch mediante cavo di rete</w:t>
      </w:r>
      <w:bookmarkEnd w:id="14"/>
      <w:r w:rsidRPr="0056123B">
        <w:rPr>
          <w:lang w:val="it-IT" w:bidi="it-IT"/>
        </w:rPr>
        <w:t>.</w:t>
      </w:r>
    </w:p>
    <w:p w:rsidR="000E2D3D" w:rsidRPr="0056123B" w:rsidRDefault="00FA5201" w:rsidP="005257E9">
      <w:pPr>
        <w:pStyle w:val="Nadpis2"/>
        <w:rPr>
          <w:lang w:val="cs-CZ"/>
        </w:rPr>
      </w:pPr>
      <w:r w:rsidRPr="0056123B">
        <w:rPr>
          <w:lang w:val="it-IT" w:bidi="it-IT"/>
        </w:rPr>
        <w:t>FORNITURA DELLE UNITÀ DI RISPOSTA</w:t>
      </w:r>
    </w:p>
    <w:p w:rsidR="00B639C1" w:rsidRPr="0056123B" w:rsidRDefault="005B1341" w:rsidP="005257E9">
      <w:pPr>
        <w:pStyle w:val="Nadpis3"/>
        <w:rPr>
          <w:lang w:val="cs-CZ"/>
        </w:rPr>
      </w:pPr>
      <w:r w:rsidRPr="0056123B">
        <w:rPr>
          <w:lang w:val="it-IT" w:bidi="it-IT"/>
        </w:rPr>
        <w:t xml:space="preserve">Le unità di risposta </w:t>
      </w:r>
      <w:bookmarkStart w:id="15" w:name="_Hlk41553106"/>
      <w:r w:rsidRPr="0056123B">
        <w:rPr>
          <w:lang w:val="it-IT" w:bidi="it-IT"/>
        </w:rPr>
        <w:t>(secondo le tipologie elencate oltre e con le diverse proprietà qui di seguito descritte) saranno fornite da un unico fornitore di citofoni/unità di risposta</w:t>
      </w:r>
      <w:bookmarkEnd w:id="15"/>
      <w:r w:rsidRPr="0056123B">
        <w:rPr>
          <w:lang w:val="it-IT" w:bidi="it-IT"/>
        </w:rPr>
        <w:t xml:space="preserve">. </w:t>
      </w:r>
    </w:p>
    <w:p w:rsidR="00B639C1" w:rsidRPr="0056123B" w:rsidRDefault="005B1341" w:rsidP="005257E9">
      <w:pPr>
        <w:pStyle w:val="Nadpis3"/>
        <w:rPr>
          <w:lang w:val="cs-CZ"/>
        </w:rPr>
      </w:pPr>
      <w:bookmarkStart w:id="16" w:name="_Hlk41553748"/>
      <w:r w:rsidRPr="0056123B">
        <w:rPr>
          <w:lang w:val="it-IT" w:bidi="it-IT"/>
        </w:rPr>
        <w:t>Si riportano qui di seguito i produttori di unità di risposta e i numeri dei modelli</w:t>
      </w:r>
      <w:bookmarkEnd w:id="16"/>
      <w:r w:rsidRPr="0056123B">
        <w:rPr>
          <w:lang w:val="it-IT" w:bidi="it-IT"/>
        </w:rPr>
        <w:t>:</w:t>
      </w:r>
    </w:p>
    <w:p w:rsidR="00AB2B5F" w:rsidRPr="0056123B" w:rsidRDefault="00315AE1" w:rsidP="005257E9">
      <w:pPr>
        <w:pStyle w:val="Nadpis4"/>
        <w:rPr>
          <w:lang w:val="cs-CZ"/>
        </w:rPr>
      </w:pPr>
      <w:r w:rsidRPr="0056123B">
        <w:rPr>
          <w:lang w:val="it-IT" w:bidi="it-IT"/>
        </w:rPr>
        <w:t>L’unità di risposta IP sarà 2N</w:t>
      </w:r>
      <w:r w:rsidRPr="0056123B">
        <w:rPr>
          <w:vertAlign w:val="superscript"/>
          <w:lang w:val="it-IT" w:bidi="it-IT"/>
        </w:rPr>
        <w:t>®</w:t>
      </w:r>
      <w:r w:rsidRPr="0056123B">
        <w:rPr>
          <w:lang w:val="it-IT" w:bidi="it-IT"/>
        </w:rPr>
        <w:t xml:space="preserve"> Indoor View.</w:t>
      </w:r>
    </w:p>
    <w:p w:rsidR="004269E1" w:rsidRPr="0056123B" w:rsidRDefault="004269E1">
      <w:pPr>
        <w:rPr>
          <w:rFonts w:ascii="Arial" w:eastAsia="Times New Roman" w:hAnsi="Arial"/>
          <w:b/>
          <w:bCs/>
          <w:caps/>
          <w:lang w:val="cs-CZ" w:eastAsia="sv-SE"/>
        </w:rPr>
      </w:pPr>
      <w:r w:rsidRPr="0056123B">
        <w:rPr>
          <w:lang w:val="it-IT" w:bidi="it-IT"/>
        </w:rPr>
        <w:br w:type="page"/>
      </w:r>
    </w:p>
    <w:p w:rsidR="000E2D3D" w:rsidRPr="0056123B" w:rsidRDefault="005B1341" w:rsidP="005257E9">
      <w:pPr>
        <w:pStyle w:val="Nadpis2"/>
        <w:rPr>
          <w:lang w:val="cs-CZ"/>
        </w:rPr>
      </w:pPr>
      <w:r w:rsidRPr="0056123B">
        <w:rPr>
          <w:lang w:val="it-IT" w:bidi="it-IT"/>
        </w:rPr>
        <w:lastRenderedPageBreak/>
        <w:t>UNITÀ DI RISPOSTA</w:t>
      </w:r>
    </w:p>
    <w:p w:rsidR="00546640" w:rsidRPr="0056123B" w:rsidRDefault="00BA77A9" w:rsidP="005257E9">
      <w:pPr>
        <w:pStyle w:val="Nadpis3"/>
        <w:rPr>
          <w:lang w:val="cs-CZ"/>
        </w:rPr>
      </w:pPr>
      <w:r w:rsidRPr="0056123B">
        <w:rPr>
          <w:lang w:val="it-IT" w:bidi="it-IT"/>
        </w:rPr>
        <w:t>Unità di risposta IP</w:t>
      </w:r>
    </w:p>
    <w:p w:rsidR="00B639C1" w:rsidRPr="0056123B" w:rsidRDefault="00780B0C" w:rsidP="005257E9">
      <w:pPr>
        <w:pStyle w:val="Nadpis4"/>
        <w:rPr>
          <w:lang w:val="cs-CZ"/>
        </w:rPr>
      </w:pPr>
      <w:r w:rsidRPr="0056123B">
        <w:rPr>
          <w:lang w:val="it-IT" w:bidi="it-IT"/>
        </w:rPr>
        <w:t xml:space="preserve">L’unità di risposta </w:t>
      </w:r>
      <w:bookmarkStart w:id="17" w:name="_Hlk41553825"/>
      <w:r w:rsidRPr="0056123B">
        <w:rPr>
          <w:lang w:val="it-IT" w:bidi="it-IT"/>
        </w:rPr>
        <w:t>sarà conforme o superiore alle seguenti specifiche tecniche</w:t>
      </w:r>
      <w:bookmarkEnd w:id="17"/>
      <w:r w:rsidRPr="0056123B">
        <w:rPr>
          <w:lang w:val="it-IT" w:bidi="it-IT"/>
        </w:rPr>
        <w:t>:</w:t>
      </w:r>
    </w:p>
    <w:p w:rsidR="002A5804" w:rsidRPr="0056123B" w:rsidRDefault="00780B0C" w:rsidP="002A5804">
      <w:pPr>
        <w:pStyle w:val="Nadpis5"/>
        <w:rPr>
          <w:lang w:val="cs-CZ"/>
        </w:rPr>
      </w:pPr>
      <w:r w:rsidRPr="0056123B">
        <w:rPr>
          <w:lang w:val="it-IT" w:bidi="it-IT"/>
        </w:rPr>
        <w:t xml:space="preserve">L’unità di risposta </w:t>
      </w:r>
      <w:bookmarkStart w:id="18" w:name="_Hlk41553841"/>
      <w:r w:rsidRPr="0056123B">
        <w:rPr>
          <w:lang w:val="it-IT" w:bidi="it-IT"/>
        </w:rPr>
        <w:t>conterrà un server web incorporato</w:t>
      </w:r>
      <w:bookmarkEnd w:id="18"/>
      <w:r w:rsidRPr="0056123B">
        <w:rPr>
          <w:lang w:val="it-IT" w:bidi="it-IT"/>
        </w:rPr>
        <w:t>.</w:t>
      </w:r>
    </w:p>
    <w:p w:rsidR="00217953" w:rsidRPr="0056123B" w:rsidRDefault="00780B0C" w:rsidP="00217953">
      <w:pPr>
        <w:pStyle w:val="Nadpis5"/>
        <w:rPr>
          <w:lang w:val="cs-CZ"/>
        </w:rPr>
      </w:pPr>
      <w:r w:rsidRPr="0056123B">
        <w:rPr>
          <w:lang w:val="it-IT" w:bidi="it-IT"/>
        </w:rPr>
        <w:t>L’unità di risposta sarà in versione compatta non modulare e sarà destinata all’installazione ad incasso. Il suo pannello anteriore sarà in vetro temperato da 3 mm.</w:t>
      </w:r>
    </w:p>
    <w:p w:rsidR="004269E1" w:rsidRPr="0056123B" w:rsidRDefault="00780B0C" w:rsidP="004269E1">
      <w:pPr>
        <w:pStyle w:val="Nadpis5"/>
        <w:rPr>
          <w:lang w:val="cs-CZ"/>
        </w:rPr>
      </w:pPr>
      <w:r w:rsidRPr="0056123B">
        <w:rPr>
          <w:lang w:val="it-IT" w:bidi="it-IT"/>
        </w:rPr>
        <w:t>L’unità di risposta sarà munita di un display video LCD da 7´´ con risoluzione 1024 x 600 pixel.</w:t>
      </w:r>
    </w:p>
    <w:p w:rsidR="007D3EEB" w:rsidRPr="0056123B" w:rsidRDefault="00780B0C" w:rsidP="007D3EEB">
      <w:pPr>
        <w:pStyle w:val="Nadpis5"/>
        <w:rPr>
          <w:lang w:val="cs-CZ"/>
        </w:rPr>
      </w:pPr>
      <w:r w:rsidRPr="0056123B">
        <w:rPr>
          <w:lang w:val="it-IT" w:bidi="it-IT"/>
        </w:rPr>
        <w:t>L’unità di risposta consente la gestione con comandi touch mediante schermo tattile capacitivo.</w:t>
      </w:r>
    </w:p>
    <w:p w:rsidR="007D3EEB" w:rsidRPr="0056123B" w:rsidRDefault="00780B0C" w:rsidP="007D3EEB">
      <w:pPr>
        <w:pStyle w:val="Nadpis5"/>
        <w:rPr>
          <w:lang w:val="cs-CZ"/>
        </w:rPr>
      </w:pPr>
      <w:r w:rsidRPr="0056123B">
        <w:rPr>
          <w:lang w:val="it-IT" w:bidi="it-IT"/>
        </w:rPr>
        <w:t>L’unità di risposta fornisce solo comunicazione audio HD handsfree interamente duplex.</w:t>
      </w:r>
    </w:p>
    <w:p w:rsidR="006C14A0" w:rsidRPr="0056123B" w:rsidRDefault="00780B0C" w:rsidP="006C14A0">
      <w:pPr>
        <w:pStyle w:val="Nadpis5"/>
        <w:rPr>
          <w:lang w:val="cs-CZ"/>
        </w:rPr>
      </w:pPr>
      <w:r w:rsidRPr="0056123B">
        <w:rPr>
          <w:lang w:val="it-IT" w:bidi="it-IT"/>
        </w:rPr>
        <w:t>L’unità di risposta sarà installata in una scatola tonda per il montaggio ad incasso, con diametro 100 mm.</w:t>
      </w:r>
    </w:p>
    <w:p w:rsidR="006C14A0" w:rsidRPr="0056123B" w:rsidRDefault="00780B0C" w:rsidP="006C14A0">
      <w:pPr>
        <w:pStyle w:val="Nadpis5"/>
        <w:rPr>
          <w:lang w:val="cs-CZ"/>
        </w:rPr>
      </w:pPr>
      <w:r w:rsidRPr="0056123B">
        <w:rPr>
          <w:lang w:val="it-IT" w:bidi="it-IT"/>
        </w:rPr>
        <w:t>L’unità di risposta consentirà l’adattamento dell’angolo di installazione verticale fino a 5° a sinistra o a destra.</w:t>
      </w:r>
    </w:p>
    <w:p w:rsidR="00546640" w:rsidRPr="0056123B" w:rsidRDefault="00780B0C" w:rsidP="00932225">
      <w:pPr>
        <w:pStyle w:val="Nadpis4"/>
        <w:rPr>
          <w:lang w:val="cs-CZ"/>
        </w:rPr>
      </w:pPr>
      <w:r w:rsidRPr="0056123B">
        <w:rPr>
          <w:lang w:val="it-IT" w:bidi="it-IT"/>
        </w:rPr>
        <w:t xml:space="preserve">L’unità di risposta </w:t>
      </w:r>
      <w:bookmarkStart w:id="19" w:name="_Hlk41554512"/>
      <w:r w:rsidRPr="0056123B">
        <w:rPr>
          <w:lang w:val="it-IT" w:bidi="it-IT"/>
        </w:rPr>
        <w:t>sarà conforme o superiore ai seguenti requisiti di potenza</w:t>
      </w:r>
      <w:bookmarkEnd w:id="19"/>
      <w:r w:rsidRPr="0056123B">
        <w:rPr>
          <w:lang w:val="it-IT" w:bidi="it-IT"/>
        </w:rPr>
        <w:t>:</w:t>
      </w:r>
    </w:p>
    <w:p w:rsidR="000E2D3D" w:rsidRPr="0056123B" w:rsidRDefault="00EC2B5E" w:rsidP="007345E3">
      <w:pPr>
        <w:pStyle w:val="Nadpis5"/>
        <w:rPr>
          <w:lang w:val="cs-CZ"/>
        </w:rPr>
      </w:pPr>
      <w:bookmarkStart w:id="20" w:name="OLE_LINK5"/>
      <w:bookmarkStart w:id="21" w:name="OLE_LINK6"/>
      <w:r w:rsidRPr="0056123B">
        <w:rPr>
          <w:lang w:val="it-IT" w:bidi="it-IT"/>
        </w:rPr>
        <w:t>Retroilluminazione</w:t>
      </w:r>
    </w:p>
    <w:bookmarkEnd w:id="20"/>
    <w:bookmarkEnd w:id="21"/>
    <w:p w:rsidR="00D07076" w:rsidRPr="0056123B" w:rsidRDefault="00780B0C" w:rsidP="00D07076">
      <w:pPr>
        <w:pStyle w:val="Nadpis6"/>
        <w:rPr>
          <w:lang w:val="cs-CZ"/>
        </w:rPr>
      </w:pPr>
      <w:r w:rsidRPr="0056123B">
        <w:rPr>
          <w:lang w:val="it-IT" w:bidi="it-IT"/>
        </w:rPr>
        <w:t>L’unità di risposta supporterà l’impostazione manuale dell’intensità di retroilluminazione del display.</w:t>
      </w:r>
    </w:p>
    <w:p w:rsidR="00D07076" w:rsidRPr="0056123B" w:rsidRDefault="00780B0C" w:rsidP="00243426">
      <w:pPr>
        <w:pStyle w:val="Nadpis6"/>
        <w:rPr>
          <w:lang w:val="cs-CZ"/>
        </w:rPr>
      </w:pPr>
      <w:r w:rsidRPr="0056123B">
        <w:rPr>
          <w:lang w:val="it-IT" w:bidi="it-IT"/>
        </w:rPr>
        <w:t>L’unità di risposta supporterà la modalità inattiva automatica (Idle Mode) con periodo di inattività regolabile, dopo il quale il dispositivo passa alla detta modalità.</w:t>
      </w:r>
    </w:p>
    <w:p w:rsidR="000E2D3D" w:rsidRPr="0056123B" w:rsidRDefault="00271C8C" w:rsidP="007345E3">
      <w:pPr>
        <w:pStyle w:val="Nadpis5"/>
        <w:rPr>
          <w:lang w:val="cs-CZ"/>
        </w:rPr>
      </w:pPr>
      <w:r w:rsidRPr="0056123B">
        <w:rPr>
          <w:lang w:val="it-IT" w:bidi="it-IT"/>
        </w:rPr>
        <w:t>Audio</w:t>
      </w:r>
    </w:p>
    <w:p w:rsidR="000E2D3D" w:rsidRPr="0056123B" w:rsidRDefault="00780B0C" w:rsidP="00CC3D41">
      <w:pPr>
        <w:pStyle w:val="Nadpis6"/>
        <w:rPr>
          <w:lang w:val="cs-CZ"/>
        </w:rPr>
      </w:pPr>
      <w:r w:rsidRPr="0056123B">
        <w:rPr>
          <w:lang w:val="it-IT" w:bidi="it-IT"/>
        </w:rPr>
        <w:t xml:space="preserve">L’unità di risposta supporterà </w:t>
      </w:r>
      <w:bookmarkStart w:id="22" w:name="_Hlk41555433"/>
      <w:r w:rsidRPr="0056123B">
        <w:rPr>
          <w:lang w:val="it-IT" w:bidi="it-IT"/>
        </w:rPr>
        <w:t>la trasmissione audio bilaterale interamente duplex</w:t>
      </w:r>
      <w:bookmarkEnd w:id="22"/>
      <w:r w:rsidRPr="0056123B">
        <w:rPr>
          <w:lang w:val="it-IT" w:bidi="it-IT"/>
        </w:rPr>
        <w:t>:</w:t>
      </w:r>
    </w:p>
    <w:p w:rsidR="000E2D3D" w:rsidRPr="0056123B" w:rsidRDefault="00173B04" w:rsidP="004F6E68">
      <w:pPr>
        <w:pStyle w:val="Nadpis7"/>
        <w:rPr>
          <w:lang w:val="cs-CZ"/>
        </w:rPr>
      </w:pPr>
      <w:bookmarkStart w:id="23" w:name="_Hlk41555445"/>
      <w:r w:rsidRPr="0056123B">
        <w:rPr>
          <w:lang w:val="it-IT" w:bidi="it-IT"/>
        </w:rPr>
        <w:t>Fonti in ingresso</w:t>
      </w:r>
    </w:p>
    <w:p w:rsidR="00A551FE" w:rsidRPr="0056123B" w:rsidRDefault="0054406E" w:rsidP="004F6E68">
      <w:pPr>
        <w:pStyle w:val="Nadpis8"/>
        <w:rPr>
          <w:lang w:val="cs-CZ"/>
        </w:rPr>
      </w:pPr>
      <w:bookmarkStart w:id="24" w:name="_Hlk41555456"/>
      <w:bookmarkEnd w:id="23"/>
      <w:r w:rsidRPr="0056123B">
        <w:rPr>
          <w:lang w:val="it-IT" w:bidi="it-IT"/>
        </w:rPr>
        <w:t xml:space="preserve">Microfono integrato </w:t>
      </w:r>
    </w:p>
    <w:bookmarkEnd w:id="24"/>
    <w:p w:rsidR="000E2D3D" w:rsidRPr="0056123B" w:rsidRDefault="004F6E68" w:rsidP="004F6E68">
      <w:pPr>
        <w:pStyle w:val="Nadpis7"/>
        <w:rPr>
          <w:lang w:val="cs-CZ"/>
        </w:rPr>
      </w:pPr>
      <w:r w:rsidRPr="0056123B">
        <w:rPr>
          <w:lang w:val="it-IT" w:bidi="it-IT"/>
        </w:rPr>
        <w:tab/>
      </w:r>
      <w:bookmarkStart w:id="25" w:name="_Hlk41555468"/>
      <w:r w:rsidRPr="0056123B">
        <w:rPr>
          <w:lang w:val="it-IT" w:bidi="it-IT"/>
        </w:rPr>
        <w:t>Fonti in uscita</w:t>
      </w:r>
      <w:bookmarkEnd w:id="25"/>
    </w:p>
    <w:p w:rsidR="000E2D3D" w:rsidRPr="0056123B" w:rsidRDefault="00173B04" w:rsidP="004F6E68">
      <w:pPr>
        <w:pStyle w:val="Nadpis8"/>
        <w:rPr>
          <w:lang w:val="cs-CZ"/>
        </w:rPr>
      </w:pPr>
      <w:r w:rsidRPr="0056123B">
        <w:rPr>
          <w:lang w:val="it-IT" w:bidi="it-IT"/>
        </w:rPr>
        <w:t>Altoparlante incorporato, 2W integrato</w:t>
      </w:r>
    </w:p>
    <w:p w:rsidR="00B55004" w:rsidRPr="0056123B" w:rsidRDefault="00173B04" w:rsidP="004F6E68">
      <w:pPr>
        <w:pStyle w:val="Nadpis8"/>
        <w:rPr>
          <w:lang w:val="cs-CZ"/>
        </w:rPr>
      </w:pPr>
      <w:r w:rsidRPr="0056123B">
        <w:rPr>
          <w:lang w:val="it-IT" w:bidi="it-IT"/>
        </w:rPr>
        <w:t>Uscita spira induttiva: 600 mV RMS</w:t>
      </w:r>
    </w:p>
    <w:p w:rsidR="004F6E68" w:rsidRPr="0056123B" w:rsidRDefault="00780B0C" w:rsidP="004F6E68">
      <w:pPr>
        <w:pStyle w:val="Nadpis6"/>
        <w:rPr>
          <w:lang w:val="cs-CZ"/>
        </w:rPr>
      </w:pPr>
      <w:r w:rsidRPr="0056123B">
        <w:rPr>
          <w:lang w:val="it-IT" w:bidi="it-IT"/>
        </w:rPr>
        <w:t xml:space="preserve">L’unità di risposta consentirà </w:t>
      </w:r>
      <w:bookmarkStart w:id="26" w:name="_Hlk41555526"/>
      <w:r w:rsidRPr="0056123B">
        <w:rPr>
          <w:lang w:val="it-IT" w:bidi="it-IT"/>
        </w:rPr>
        <w:t>l’impostazione autonoma del livello di volume per</w:t>
      </w:r>
      <w:bookmarkEnd w:id="26"/>
      <w:r w:rsidRPr="0056123B">
        <w:rPr>
          <w:lang w:val="it-IT" w:bidi="it-IT"/>
        </w:rPr>
        <w:t>:</w:t>
      </w:r>
    </w:p>
    <w:p w:rsidR="00CC4382" w:rsidRPr="0056123B" w:rsidRDefault="001C03CF" w:rsidP="00573E6F">
      <w:pPr>
        <w:pStyle w:val="Nadpis7"/>
        <w:rPr>
          <w:lang w:val="cs-CZ"/>
        </w:rPr>
      </w:pPr>
      <w:r w:rsidRPr="0056123B">
        <w:rPr>
          <w:lang w:val="it-IT" w:bidi="it-IT"/>
        </w:rPr>
        <w:t>Chiamate</w:t>
      </w:r>
    </w:p>
    <w:p w:rsidR="00CC4382" w:rsidRPr="0056123B" w:rsidRDefault="00173B04" w:rsidP="00573E6F">
      <w:pPr>
        <w:pStyle w:val="Nadpis7"/>
        <w:rPr>
          <w:lang w:val="cs-CZ"/>
        </w:rPr>
      </w:pPr>
      <w:r w:rsidRPr="0056123B">
        <w:rPr>
          <w:lang w:val="it-IT" w:bidi="it-IT"/>
        </w:rPr>
        <w:t>Toni suoneria</w:t>
      </w:r>
    </w:p>
    <w:p w:rsidR="00A54423" w:rsidRPr="009C2B4E" w:rsidRDefault="009C2B4E" w:rsidP="009C2B4E">
      <w:pPr>
        <w:pStyle w:val="Nadpis7"/>
        <w:rPr>
          <w:lang w:val="cs-CZ"/>
        </w:rPr>
      </w:pPr>
      <w:r>
        <w:rPr>
          <w:lang w:val="it-IT" w:bidi="it-IT"/>
        </w:rPr>
        <w:t>Toni campanello porta</w:t>
      </w:r>
    </w:p>
    <w:p w:rsidR="00A54423" w:rsidRPr="0056123B" w:rsidRDefault="00E71CDC" w:rsidP="00A54423">
      <w:pPr>
        <w:pStyle w:val="Nadpis7"/>
        <w:rPr>
          <w:lang w:val="cs-CZ"/>
        </w:rPr>
      </w:pPr>
      <w:r w:rsidRPr="0056123B">
        <w:rPr>
          <w:lang w:val="it-IT" w:bidi="it-IT"/>
        </w:rPr>
        <w:t>Suoni utente</w:t>
      </w:r>
    </w:p>
    <w:p w:rsidR="00A54423" w:rsidRPr="0056123B" w:rsidRDefault="00780B0C" w:rsidP="00A54423">
      <w:pPr>
        <w:pStyle w:val="Nadpis6"/>
        <w:rPr>
          <w:lang w:val="cs-CZ"/>
        </w:rPr>
      </w:pPr>
      <w:r w:rsidRPr="0056123B">
        <w:rPr>
          <w:lang w:val="it-IT" w:bidi="it-IT"/>
        </w:rPr>
        <w:t>L’unità di risposta supporterà come minimo 10 suoni utente – toni per la segnalazione di diversi stati operativi. Saranno segnalati i seguenti stati.</w:t>
      </w:r>
    </w:p>
    <w:p w:rsidR="00A54423" w:rsidRPr="0056123B" w:rsidRDefault="00646721" w:rsidP="00243426">
      <w:pPr>
        <w:pStyle w:val="Nadpis7"/>
        <w:rPr>
          <w:lang w:val="cs-CZ"/>
        </w:rPr>
      </w:pPr>
      <w:r w:rsidRPr="0056123B">
        <w:rPr>
          <w:lang w:val="it-IT" w:bidi="it-IT"/>
        </w:rPr>
        <w:t>Squillo prima della risposta ad una chiamata – questo tipo di suono sarà emesso prima di rispondere ad una chiamata in arrivo (suono del dispositivo).</w:t>
      </w:r>
    </w:p>
    <w:p w:rsidR="00A54423" w:rsidRPr="0056123B" w:rsidRDefault="00445AA0" w:rsidP="00A54423">
      <w:pPr>
        <w:pStyle w:val="Nadpis7"/>
        <w:rPr>
          <w:lang w:val="cs-CZ"/>
        </w:rPr>
      </w:pPr>
      <w:r w:rsidRPr="0056123B">
        <w:rPr>
          <w:noProof/>
          <w:lang w:val="it-IT" w:bidi="it-IT"/>
        </w:rPr>
        <w:t>Tono suoneria – questo tipo di suono sarà emesso come tono suoneria della persona cui è destinata la chiamata. Il tono suoneria centrale ha la precedenza rispetto al tono suoneria utente nel dispositivo.</w:t>
      </w:r>
    </w:p>
    <w:p w:rsidR="00A54423" w:rsidRPr="0056123B" w:rsidRDefault="00445AA0" w:rsidP="00A54423">
      <w:pPr>
        <w:pStyle w:val="Nadpis7"/>
        <w:rPr>
          <w:lang w:val="cs-CZ"/>
        </w:rPr>
      </w:pPr>
      <w:r w:rsidRPr="0056123B">
        <w:rPr>
          <w:lang w:val="it-IT" w:bidi="it-IT"/>
        </w:rPr>
        <w:t>Tono occupato – questo tono sarà emesso quando il destinatario della chiamata ha il telefono occupato.</w:t>
      </w:r>
    </w:p>
    <w:p w:rsidR="00A54423" w:rsidRPr="0056123B" w:rsidRDefault="00445AA0" w:rsidP="00A54423">
      <w:pPr>
        <w:pStyle w:val="Nadpis7"/>
        <w:rPr>
          <w:lang w:val="cs-CZ"/>
        </w:rPr>
      </w:pPr>
      <w:r w:rsidRPr="0056123B">
        <w:rPr>
          <w:lang w:val="it-IT" w:bidi="it-IT"/>
        </w:rPr>
        <w:t>Segnalazione di fine chiamata – segnala che è stata riagganciata la cornetta.</w:t>
      </w:r>
    </w:p>
    <w:p w:rsidR="00A54423" w:rsidRPr="0056123B" w:rsidRDefault="00445AA0" w:rsidP="00A54423">
      <w:pPr>
        <w:pStyle w:val="Nadpis7"/>
        <w:rPr>
          <w:lang w:val="cs-CZ"/>
        </w:rPr>
      </w:pPr>
      <w:r w:rsidRPr="0056123B">
        <w:rPr>
          <w:lang w:val="it-IT" w:bidi="it-IT"/>
        </w:rPr>
        <w:t>Campanello porta – questo tono sarà emesso quando qualcuno suona al campanello della porta.</w:t>
      </w:r>
    </w:p>
    <w:p w:rsidR="000E2D3D" w:rsidRPr="0056123B" w:rsidRDefault="00A64CC6" w:rsidP="0054406E">
      <w:pPr>
        <w:pStyle w:val="Nadpis6"/>
        <w:rPr>
          <w:lang w:val="cs-CZ"/>
        </w:rPr>
      </w:pPr>
      <w:r w:rsidRPr="0056123B">
        <w:rPr>
          <w:lang w:val="it-IT" w:bidi="it-IT"/>
        </w:rPr>
        <w:t>Codifica</w:t>
      </w:r>
    </w:p>
    <w:p w:rsidR="000E2D3D" w:rsidRPr="0056123B" w:rsidRDefault="00780B0C" w:rsidP="0054406E">
      <w:pPr>
        <w:pStyle w:val="Nadpis7"/>
        <w:rPr>
          <w:lang w:val="cs-CZ"/>
        </w:rPr>
      </w:pPr>
      <w:r w:rsidRPr="0056123B">
        <w:rPr>
          <w:lang w:val="it-IT" w:bidi="it-IT"/>
        </w:rPr>
        <w:lastRenderedPageBreak/>
        <w:t>L’unità di risposta supporterà la codifica:</w:t>
      </w:r>
    </w:p>
    <w:p w:rsidR="0029541E" w:rsidRPr="0056123B" w:rsidRDefault="0029541E" w:rsidP="0029541E">
      <w:pPr>
        <w:pStyle w:val="Nadpis8"/>
        <w:rPr>
          <w:lang w:val="cs-CZ"/>
        </w:rPr>
      </w:pPr>
      <w:r w:rsidRPr="0056123B">
        <w:rPr>
          <w:lang w:val="it-IT" w:bidi="it-IT"/>
        </w:rPr>
        <w:t>G.711</w:t>
      </w:r>
    </w:p>
    <w:p w:rsidR="00573E6F" w:rsidRPr="0056123B" w:rsidRDefault="00573E6F" w:rsidP="00573E6F">
      <w:pPr>
        <w:pStyle w:val="Nadpis8"/>
        <w:rPr>
          <w:lang w:val="cs-CZ"/>
        </w:rPr>
      </w:pPr>
      <w:r w:rsidRPr="0056123B">
        <w:rPr>
          <w:lang w:val="it-IT" w:bidi="it-IT"/>
        </w:rPr>
        <w:t xml:space="preserve">G.722 </w:t>
      </w:r>
      <w:bookmarkStart w:id="27" w:name="_Hlk41829605"/>
      <w:r w:rsidRPr="0056123B">
        <w:rPr>
          <w:lang w:val="it-IT" w:bidi="it-IT"/>
        </w:rPr>
        <w:t>(banda larga</w:t>
      </w:r>
      <w:bookmarkEnd w:id="27"/>
      <w:r w:rsidRPr="0056123B">
        <w:rPr>
          <w:lang w:val="it-IT" w:bidi="it-IT"/>
        </w:rPr>
        <w:t>)</w:t>
      </w:r>
    </w:p>
    <w:p w:rsidR="00573E6F" w:rsidRPr="0056123B" w:rsidRDefault="00573E6F" w:rsidP="00573E6F">
      <w:pPr>
        <w:pStyle w:val="Nadpis8"/>
        <w:rPr>
          <w:lang w:val="cs-CZ"/>
        </w:rPr>
      </w:pPr>
      <w:r w:rsidRPr="0056123B">
        <w:rPr>
          <w:lang w:val="it-IT" w:bidi="it-IT"/>
        </w:rPr>
        <w:t>G.729</w:t>
      </w:r>
    </w:p>
    <w:p w:rsidR="00573E6F" w:rsidRPr="0056123B" w:rsidRDefault="00573E6F" w:rsidP="00573E6F">
      <w:pPr>
        <w:pStyle w:val="Nadpis8"/>
        <w:rPr>
          <w:lang w:val="cs-CZ"/>
        </w:rPr>
      </w:pPr>
      <w:r w:rsidRPr="0056123B">
        <w:rPr>
          <w:lang w:val="it-IT" w:bidi="it-IT"/>
        </w:rPr>
        <w:t>L16 / 16kHz (banda larga)</w:t>
      </w:r>
    </w:p>
    <w:p w:rsidR="0030397F" w:rsidRPr="0056123B" w:rsidRDefault="00780B0C" w:rsidP="0030397F">
      <w:pPr>
        <w:pStyle w:val="Nadpis6"/>
        <w:rPr>
          <w:lang w:val="cs-CZ"/>
        </w:rPr>
      </w:pPr>
      <w:r w:rsidRPr="0056123B">
        <w:rPr>
          <w:lang w:val="it-IT" w:bidi="it-IT"/>
        </w:rPr>
        <w:t>L’unità di risposta sarà munita di cancellazione attiva dell’eco.</w:t>
      </w:r>
    </w:p>
    <w:p w:rsidR="004E1CB7" w:rsidRPr="0056123B" w:rsidRDefault="00780B0C" w:rsidP="004E1CB7">
      <w:pPr>
        <w:pStyle w:val="Nadpis6"/>
        <w:rPr>
          <w:lang w:val="cs-CZ"/>
        </w:rPr>
      </w:pPr>
      <w:r w:rsidRPr="0056123B">
        <w:rPr>
          <w:lang w:val="it-IT" w:bidi="it-IT"/>
        </w:rPr>
        <w:t>L’unità di risposta consente la ricezione audio attraverso:</w:t>
      </w:r>
    </w:p>
    <w:p w:rsidR="004E1CB7" w:rsidRPr="0056123B" w:rsidRDefault="004E1CB7" w:rsidP="004E1CB7">
      <w:pPr>
        <w:pStyle w:val="Nadpis7"/>
        <w:rPr>
          <w:lang w:val="cs-CZ"/>
        </w:rPr>
      </w:pPr>
      <w:r w:rsidRPr="0056123B">
        <w:rPr>
          <w:lang w:val="it-IT" w:bidi="it-IT"/>
        </w:rPr>
        <w:t>RTP / RTPS (Unicast &amp; Multicast)</w:t>
      </w:r>
    </w:p>
    <w:p w:rsidR="00C8012A" w:rsidRPr="0056123B" w:rsidRDefault="00A64CC6" w:rsidP="007345E3">
      <w:pPr>
        <w:pStyle w:val="Nadpis5"/>
        <w:rPr>
          <w:lang w:val="cs-CZ"/>
        </w:rPr>
      </w:pPr>
      <w:r w:rsidRPr="0056123B">
        <w:rPr>
          <w:lang w:val="it-IT" w:bidi="it-IT"/>
        </w:rPr>
        <w:t>Funzioni chiamata</w:t>
      </w:r>
    </w:p>
    <w:p w:rsidR="00B71B55" w:rsidRPr="0056123B" w:rsidRDefault="00780B0C" w:rsidP="00680C9A">
      <w:pPr>
        <w:pStyle w:val="Nadpis6"/>
        <w:rPr>
          <w:lang w:val="cs-CZ"/>
        </w:rPr>
      </w:pPr>
      <w:r w:rsidRPr="0056123B">
        <w:rPr>
          <w:lang w:val="it-IT" w:bidi="it-IT"/>
        </w:rPr>
        <w:t>L’unità di risposta supporterà gli standard VoIP, nello specifico il protocollo SIP.</w:t>
      </w:r>
    </w:p>
    <w:p w:rsidR="00680C9A" w:rsidRPr="004D77E5" w:rsidRDefault="00AF2FDB" w:rsidP="00243426">
      <w:pPr>
        <w:pStyle w:val="Nadpis6"/>
        <w:rPr>
          <w:lang w:val="cs-CZ"/>
        </w:rPr>
      </w:pPr>
      <w:r w:rsidRPr="004D77E5">
        <w:rPr>
          <w:lang w:val="it-IT" w:bidi="it-IT"/>
        </w:rPr>
        <w:t>Sarà possibile utilizzare l’unità di risposta nella modalità peer-to-peer (senza impiego del server centrale o principale) o comunque integrarla nel SIP/PBX.</w:t>
      </w:r>
    </w:p>
    <w:p w:rsidR="00680C9A" w:rsidRPr="0056123B" w:rsidRDefault="00780B0C" w:rsidP="00680C9A">
      <w:pPr>
        <w:pStyle w:val="Nadpis6"/>
        <w:rPr>
          <w:lang w:val="cs-CZ"/>
        </w:rPr>
      </w:pPr>
      <w:r w:rsidRPr="0056123B">
        <w:rPr>
          <w:lang w:val="it-IT" w:bidi="it-IT"/>
        </w:rPr>
        <w:t xml:space="preserve">L’unità di risposta supporterà l’impiego di SIP Proxy, </w:t>
      </w:r>
      <w:bookmarkStart w:id="28" w:name="_Hlk41555882"/>
      <w:r w:rsidRPr="0056123B">
        <w:rPr>
          <w:lang w:val="it-IT" w:bidi="it-IT"/>
        </w:rPr>
        <w:t>che può essere analogo a SIP registrar per le chiamate in partenza</w:t>
      </w:r>
      <w:bookmarkEnd w:id="28"/>
      <w:r w:rsidRPr="0056123B">
        <w:rPr>
          <w:lang w:val="it-IT" w:bidi="it-IT"/>
        </w:rPr>
        <w:t>.</w:t>
      </w:r>
    </w:p>
    <w:p w:rsidR="007E5F4B" w:rsidRPr="0056123B" w:rsidRDefault="00780B0C" w:rsidP="007E5F4B">
      <w:pPr>
        <w:pStyle w:val="Nadpis6"/>
        <w:rPr>
          <w:lang w:val="cs-CZ"/>
        </w:rPr>
      </w:pPr>
      <w:r w:rsidRPr="0056123B">
        <w:rPr>
          <w:lang w:val="it-IT" w:bidi="it-IT"/>
        </w:rPr>
        <w:t>L’unità di risposta supporterà come minimo due conti SIP.</w:t>
      </w:r>
    </w:p>
    <w:p w:rsidR="007E5F4B" w:rsidRPr="0056123B" w:rsidRDefault="00780B0C" w:rsidP="00243426">
      <w:pPr>
        <w:pStyle w:val="Nadpis6"/>
        <w:rPr>
          <w:lang w:val="cs-CZ"/>
        </w:rPr>
      </w:pPr>
      <w:r w:rsidRPr="0056123B">
        <w:rPr>
          <w:lang w:val="it-IT" w:bidi="it-IT"/>
        </w:rPr>
        <w:t>L’unità di risposta consentirà di impostare il periodo massimo di durata delle chiamate (dopo il quale la chiamata sarà automaticamente terminata).</w:t>
      </w:r>
    </w:p>
    <w:p w:rsidR="00573E6F" w:rsidRPr="0056123B" w:rsidRDefault="00780B0C" w:rsidP="00573E6F">
      <w:pPr>
        <w:pStyle w:val="Nadpis6"/>
        <w:rPr>
          <w:lang w:val="cs-CZ"/>
        </w:rPr>
      </w:pPr>
      <w:r w:rsidRPr="0056123B">
        <w:rPr>
          <w:lang w:val="it-IT" w:bidi="it-IT"/>
        </w:rPr>
        <w:t>L’unità di risposta supporterà la digitazione di massimo 200 numeri diversi.</w:t>
      </w:r>
    </w:p>
    <w:p w:rsidR="00C8012A" w:rsidRPr="0056123B" w:rsidRDefault="00780B0C" w:rsidP="00017852">
      <w:pPr>
        <w:pStyle w:val="Nadpis6"/>
        <w:rPr>
          <w:lang w:val="cs-CZ"/>
        </w:rPr>
      </w:pPr>
      <w:r w:rsidRPr="0056123B">
        <w:rPr>
          <w:lang w:val="it-IT" w:bidi="it-IT"/>
        </w:rPr>
        <w:t>L’unità di risposta supporterà la risposta manuale o automatica alle chiamate.</w:t>
      </w:r>
    </w:p>
    <w:p w:rsidR="00D8484D" w:rsidRPr="0056123B" w:rsidRDefault="00780B0C" w:rsidP="00D8484D">
      <w:pPr>
        <w:pStyle w:val="Nadpis6"/>
        <w:rPr>
          <w:lang w:val="cs-CZ"/>
        </w:rPr>
      </w:pPr>
      <w:r w:rsidRPr="0056123B">
        <w:rPr>
          <w:lang w:val="it-IT" w:bidi="it-IT"/>
        </w:rPr>
        <w:t>L’unità di risposta supporterà la modalità DND (Do Not Disturb). Quando questa modalità sarà attivata, il dispositivo sarà in stand-by, non saranno emessi toni o squilli e sul display sarà visualizzata l’immagine ripresa dalla telecamera (se il dispositivo ne è provvisto).</w:t>
      </w:r>
    </w:p>
    <w:p w:rsidR="00150D6A" w:rsidRPr="0056123B" w:rsidRDefault="007E64EA" w:rsidP="007345E3">
      <w:pPr>
        <w:pStyle w:val="Nadpis5"/>
        <w:rPr>
          <w:lang w:val="cs-CZ"/>
        </w:rPr>
      </w:pPr>
      <w:bookmarkStart w:id="29" w:name="_Hlk41555947"/>
      <w:r w:rsidRPr="0056123B">
        <w:rPr>
          <w:lang w:val="it-IT" w:bidi="it-IT"/>
        </w:rPr>
        <w:t>Funzione controllo accesso</w:t>
      </w:r>
    </w:p>
    <w:bookmarkEnd w:id="29"/>
    <w:p w:rsidR="00150D6A" w:rsidRPr="0056123B" w:rsidRDefault="00780B0C" w:rsidP="00150D6A">
      <w:pPr>
        <w:pStyle w:val="Nadpis6"/>
        <w:rPr>
          <w:lang w:val="cs-CZ"/>
        </w:rPr>
      </w:pPr>
      <w:r w:rsidRPr="0056123B">
        <w:rPr>
          <w:lang w:val="it-IT" w:bidi="it-IT"/>
        </w:rPr>
        <w:t xml:space="preserve">L’unità di risposta </w:t>
      </w:r>
      <w:bookmarkStart w:id="30" w:name="_Hlk41555991"/>
      <w:r w:rsidRPr="0056123B">
        <w:rPr>
          <w:lang w:val="it-IT" w:bidi="it-IT"/>
        </w:rPr>
        <w:t>supporterà l’attivazione a distanza del blocco citofono mediante codice DTMF</w:t>
      </w:r>
      <w:bookmarkEnd w:id="30"/>
      <w:r w:rsidRPr="0056123B">
        <w:rPr>
          <w:lang w:val="it-IT" w:bidi="it-IT"/>
        </w:rPr>
        <w:t>.</w:t>
      </w:r>
    </w:p>
    <w:p w:rsidR="001A5112" w:rsidRPr="0056123B" w:rsidRDefault="00780B0C" w:rsidP="001A5112">
      <w:pPr>
        <w:pStyle w:val="Nadpis6"/>
        <w:rPr>
          <w:lang w:val="cs-CZ"/>
        </w:rPr>
      </w:pPr>
      <w:r w:rsidRPr="0056123B">
        <w:rPr>
          <w:lang w:val="it-IT" w:bidi="it-IT"/>
        </w:rPr>
        <w:t>L’unità di risposta supporterà almeno tre diversi codici DTMF per ciascuna destinazione.</w:t>
      </w:r>
    </w:p>
    <w:p w:rsidR="001224E7" w:rsidRPr="0056123B" w:rsidRDefault="00780B0C" w:rsidP="00316BC7">
      <w:pPr>
        <w:pStyle w:val="Nadpis6"/>
        <w:rPr>
          <w:lang w:val="cs-CZ"/>
        </w:rPr>
      </w:pPr>
      <w:r w:rsidRPr="0056123B">
        <w:rPr>
          <w:lang w:val="it-IT" w:bidi="it-IT"/>
        </w:rPr>
        <w:t>L’unità di risposta supporterà l’attivazione a distanza del blocco citofono mediante HTTP.</w:t>
      </w:r>
    </w:p>
    <w:p w:rsidR="001224E7" w:rsidRPr="0056123B" w:rsidRDefault="00780B0C" w:rsidP="00316BC7">
      <w:pPr>
        <w:pStyle w:val="Nadpis6"/>
        <w:rPr>
          <w:lang w:val="cs-CZ"/>
        </w:rPr>
      </w:pPr>
      <w:r w:rsidRPr="0056123B">
        <w:rPr>
          <w:lang w:val="it-IT" w:bidi="it-IT"/>
        </w:rPr>
        <w:t>L’unità di risposta supporterà almeno tre diversi blocchi per ciascun citofono, che sarà possibile gestire mediante comandi HTTP.</w:t>
      </w:r>
    </w:p>
    <w:p w:rsidR="007C7F9F" w:rsidRPr="0056123B" w:rsidRDefault="00B13B63" w:rsidP="007C7F9F">
      <w:pPr>
        <w:pStyle w:val="Nadpis5"/>
        <w:rPr>
          <w:lang w:val="cs-CZ"/>
        </w:rPr>
      </w:pPr>
      <w:r w:rsidRPr="0056123B">
        <w:rPr>
          <w:lang w:val="it-IT" w:bidi="it-IT"/>
        </w:rPr>
        <w:t>Funzione eventi</w:t>
      </w:r>
    </w:p>
    <w:p w:rsidR="007C7F9F" w:rsidRPr="0056123B" w:rsidRDefault="00780B0C" w:rsidP="007C7F9F">
      <w:pPr>
        <w:pStyle w:val="Nadpis6"/>
        <w:rPr>
          <w:lang w:val="cs-CZ"/>
        </w:rPr>
      </w:pPr>
      <w:r w:rsidRPr="0056123B">
        <w:rPr>
          <w:lang w:val="it-IT" w:bidi="it-IT"/>
        </w:rPr>
        <w:t>L’unità di risposta supporterà la notifica sonora in caso di attivazione dell’ingresso interno (per es. tasto campanello collegato). Per questa notifica sarà possibile selezionare un suono diverso da quello attribuito alla chiamata dal citofono.</w:t>
      </w:r>
    </w:p>
    <w:p w:rsidR="00D8484D" w:rsidRPr="0056123B" w:rsidRDefault="00E479F5" w:rsidP="00D8484D">
      <w:pPr>
        <w:pStyle w:val="Nadpis5"/>
        <w:rPr>
          <w:lang w:val="cs-CZ"/>
        </w:rPr>
      </w:pPr>
      <w:r w:rsidRPr="0056123B">
        <w:rPr>
          <w:lang w:val="it-IT" w:bidi="it-IT"/>
        </w:rPr>
        <w:t>Blocco schermata</w:t>
      </w:r>
    </w:p>
    <w:p w:rsidR="00D8484D" w:rsidRPr="0056123B" w:rsidRDefault="00E479F5" w:rsidP="00D8484D">
      <w:pPr>
        <w:pStyle w:val="Nadpis6"/>
        <w:rPr>
          <w:lang w:val="cs-CZ"/>
        </w:rPr>
      </w:pPr>
      <w:r w:rsidRPr="0056123B">
        <w:rPr>
          <w:lang w:val="it-IT" w:bidi="it-IT"/>
        </w:rPr>
        <w:t>Sarà possibile attivare/disattivare il blocco schermata (blocco parentale). Questo blocco sarà protetto da un codice PIN.</w:t>
      </w:r>
    </w:p>
    <w:p w:rsidR="000E2D3D" w:rsidRPr="0056123B" w:rsidRDefault="00271C8C" w:rsidP="007345E3">
      <w:pPr>
        <w:pStyle w:val="Nadpis5"/>
        <w:rPr>
          <w:lang w:val="cs-CZ"/>
        </w:rPr>
      </w:pPr>
      <w:r w:rsidRPr="0056123B">
        <w:rPr>
          <w:lang w:val="it-IT" w:bidi="it-IT"/>
        </w:rPr>
        <w:t>Interfaccia utente</w:t>
      </w:r>
    </w:p>
    <w:p w:rsidR="00546640" w:rsidRPr="0056123B" w:rsidRDefault="00546640" w:rsidP="00271C8C">
      <w:pPr>
        <w:pStyle w:val="Nadpis6"/>
        <w:rPr>
          <w:lang w:val="cs-CZ"/>
        </w:rPr>
      </w:pPr>
      <w:r w:rsidRPr="0056123B">
        <w:rPr>
          <w:lang w:val="it-IT" w:bidi="it-IT"/>
        </w:rPr>
        <w:t>Server web</w:t>
      </w:r>
    </w:p>
    <w:p w:rsidR="00546640" w:rsidRPr="0056123B" w:rsidRDefault="00780B0C" w:rsidP="00CC3D41">
      <w:pPr>
        <w:pStyle w:val="Nadpis7"/>
        <w:rPr>
          <w:lang w:val="cs-CZ"/>
        </w:rPr>
      </w:pPr>
      <w:r w:rsidRPr="0056123B">
        <w:rPr>
          <w:lang w:val="it-IT" w:bidi="it-IT"/>
        </w:rPr>
        <w:t xml:space="preserve">L’unità di risposta </w:t>
      </w:r>
      <w:bookmarkStart w:id="31" w:name="_Hlk41556087"/>
      <w:r w:rsidRPr="0056123B">
        <w:rPr>
          <w:lang w:val="it-IT" w:bidi="it-IT"/>
        </w:rPr>
        <w:t>conterrà un server web incorporato che consente a diversi clienti di sfruttare le funzioni e le configurazioni nel sistema operativo standard e nel browser, con l’ausilio di comandi HTTP senza necessità di un ulteriore software</w:t>
      </w:r>
      <w:bookmarkEnd w:id="31"/>
      <w:r w:rsidRPr="0056123B">
        <w:rPr>
          <w:lang w:val="it-IT" w:bidi="it-IT"/>
        </w:rPr>
        <w:t>.</w:t>
      </w:r>
    </w:p>
    <w:p w:rsidR="00E71EFE" w:rsidRPr="0056123B" w:rsidRDefault="003C2FD2" w:rsidP="00E71EFE">
      <w:pPr>
        <w:pStyle w:val="Nadpis6"/>
        <w:rPr>
          <w:lang w:val="cs-CZ"/>
        </w:rPr>
      </w:pPr>
      <w:r w:rsidRPr="0056123B">
        <w:rPr>
          <w:lang w:val="it-IT" w:bidi="it-IT"/>
        </w:rPr>
        <w:t>Impostazione lingua</w:t>
      </w:r>
    </w:p>
    <w:p w:rsidR="00546640" w:rsidRPr="0056123B" w:rsidRDefault="00780B0C" w:rsidP="00E71EFE">
      <w:pPr>
        <w:pStyle w:val="Nadpis7"/>
        <w:rPr>
          <w:lang w:val="cs-CZ"/>
        </w:rPr>
      </w:pPr>
      <w:r w:rsidRPr="0056123B">
        <w:rPr>
          <w:lang w:val="it-IT" w:bidi="it-IT"/>
        </w:rPr>
        <w:t xml:space="preserve">L’unità di risposta </w:t>
      </w:r>
      <w:bookmarkStart w:id="32" w:name="_Hlk41556143"/>
      <w:r w:rsidRPr="0056123B">
        <w:rPr>
          <w:lang w:val="it-IT" w:bidi="it-IT"/>
        </w:rPr>
        <w:t>metterà a disposizione una funzione per cambiare la lingua dell’interfaccia utente; supporterà come minimo 7 lingue diverse e consentirà di aggiungere un’altra lingua secondo i requisiti dell’utente</w:t>
      </w:r>
      <w:bookmarkEnd w:id="32"/>
      <w:r w:rsidRPr="0056123B">
        <w:rPr>
          <w:lang w:val="it-IT" w:bidi="it-IT"/>
        </w:rPr>
        <w:t>.</w:t>
      </w:r>
    </w:p>
    <w:p w:rsidR="00546640" w:rsidRPr="0056123B" w:rsidRDefault="00546640" w:rsidP="00C65FCE">
      <w:pPr>
        <w:pStyle w:val="Nadpis6"/>
        <w:rPr>
          <w:lang w:val="cs-CZ"/>
        </w:rPr>
      </w:pPr>
      <w:r w:rsidRPr="0056123B">
        <w:rPr>
          <w:lang w:val="it-IT" w:bidi="it-IT"/>
        </w:rPr>
        <w:t>Indirizzi IP</w:t>
      </w:r>
    </w:p>
    <w:p w:rsidR="00546640" w:rsidRPr="0056123B" w:rsidRDefault="00780B0C" w:rsidP="00C65FCE">
      <w:pPr>
        <w:pStyle w:val="Nadpis7"/>
        <w:rPr>
          <w:lang w:val="cs-CZ"/>
        </w:rPr>
      </w:pPr>
      <w:r w:rsidRPr="0056123B">
        <w:rPr>
          <w:lang w:val="it-IT" w:bidi="it-IT"/>
        </w:rPr>
        <w:lastRenderedPageBreak/>
        <w:t xml:space="preserve">L’unità di risposta </w:t>
      </w:r>
      <w:bookmarkStart w:id="33" w:name="_Hlk41556172"/>
      <w:r w:rsidRPr="0056123B">
        <w:rPr>
          <w:lang w:val="it-IT" w:bidi="it-IT"/>
        </w:rPr>
        <w:t>supporterà sia gli indirizzi IP fissi sia quelli dinamicamente attribuiti tramite server DHCP (Dynamic Host Control Protocol)</w:t>
      </w:r>
      <w:bookmarkEnd w:id="33"/>
      <w:r w:rsidRPr="0056123B">
        <w:rPr>
          <w:lang w:val="it-IT" w:bidi="it-IT"/>
        </w:rPr>
        <w:t>.</w:t>
      </w:r>
    </w:p>
    <w:p w:rsidR="00E91760" w:rsidRPr="0056123B" w:rsidRDefault="00780B0C" w:rsidP="00E91760">
      <w:pPr>
        <w:pStyle w:val="Nadpis7"/>
        <w:rPr>
          <w:lang w:val="cs-CZ"/>
        </w:rPr>
      </w:pPr>
      <w:r w:rsidRPr="0056123B">
        <w:rPr>
          <w:lang w:val="it-IT" w:bidi="it-IT"/>
        </w:rPr>
        <w:t xml:space="preserve">L’unità di risposta </w:t>
      </w:r>
      <w:bookmarkStart w:id="34" w:name="_Hlk41556190"/>
      <w:r w:rsidRPr="0056123B">
        <w:rPr>
          <w:lang w:val="it-IT" w:bidi="it-IT"/>
        </w:rPr>
        <w:t>consentirà la rilevazione automatica del citofono mediante WS Discovery, a patto che l’utente abbia un computer munito di sistema operativo che supporta questo protocollo</w:t>
      </w:r>
      <w:bookmarkEnd w:id="34"/>
      <w:r w:rsidRPr="0056123B">
        <w:rPr>
          <w:lang w:val="it-IT" w:bidi="it-IT"/>
        </w:rPr>
        <w:t>.</w:t>
      </w:r>
    </w:p>
    <w:p w:rsidR="00546640" w:rsidRPr="0056123B" w:rsidRDefault="00780B0C" w:rsidP="00E71EFE">
      <w:pPr>
        <w:pStyle w:val="Nadpis7"/>
        <w:rPr>
          <w:lang w:val="cs-CZ"/>
        </w:rPr>
      </w:pPr>
      <w:r w:rsidRPr="0056123B">
        <w:rPr>
          <w:lang w:val="it-IT" w:bidi="it-IT"/>
        </w:rPr>
        <w:t xml:space="preserve">L’unità di risposta </w:t>
      </w:r>
      <w:bookmarkStart w:id="35" w:name="_Hlk41556200"/>
      <w:r w:rsidRPr="0056123B">
        <w:rPr>
          <w:lang w:val="it-IT" w:bidi="it-IT"/>
        </w:rPr>
        <w:t xml:space="preserve">supporterà </w:t>
      </w:r>
      <w:bookmarkEnd w:id="35"/>
      <w:r w:rsidRPr="0056123B">
        <w:rPr>
          <w:lang w:val="it-IT" w:bidi="it-IT"/>
        </w:rPr>
        <w:t>IPv4.</w:t>
      </w:r>
    </w:p>
    <w:p w:rsidR="000E2D3D" w:rsidRPr="0056123B" w:rsidRDefault="00271C8C" w:rsidP="007345E3">
      <w:pPr>
        <w:pStyle w:val="Nadpis5"/>
        <w:rPr>
          <w:lang w:val="cs-CZ"/>
        </w:rPr>
      </w:pPr>
      <w:r w:rsidRPr="0056123B">
        <w:rPr>
          <w:lang w:val="it-IT" w:bidi="it-IT"/>
        </w:rPr>
        <w:t>Protocolli</w:t>
      </w:r>
    </w:p>
    <w:p w:rsidR="000E2D3D" w:rsidRPr="0056123B" w:rsidRDefault="00780B0C" w:rsidP="00193765">
      <w:pPr>
        <w:pStyle w:val="Nadpis6"/>
        <w:rPr>
          <w:lang w:val="cs-CZ"/>
        </w:rPr>
      </w:pPr>
      <w:r w:rsidRPr="0056123B">
        <w:rPr>
          <w:lang w:val="it-IT" w:bidi="it-IT"/>
        </w:rPr>
        <w:t>L’unità di risposta supporterà come minimo HTTP, HTTPS, SIP 2.0, SSL/TLS, RTP, DHCP, NTP, IPv4, TCP, IGMP, UDP, ARP, DNS, Syslog.</w:t>
      </w:r>
    </w:p>
    <w:p w:rsidR="00C41515" w:rsidRPr="0056123B" w:rsidRDefault="00C27069" w:rsidP="007345E3">
      <w:pPr>
        <w:pStyle w:val="Nadpis5"/>
        <w:rPr>
          <w:lang w:val="cs-CZ"/>
        </w:rPr>
      </w:pPr>
      <w:r w:rsidRPr="0056123B">
        <w:rPr>
          <w:lang w:val="it-IT" w:bidi="it-IT"/>
        </w:rPr>
        <w:t>Sicurezza</w:t>
      </w:r>
    </w:p>
    <w:p w:rsidR="007569FE" w:rsidRPr="0056123B" w:rsidRDefault="00780B0C" w:rsidP="007569FE">
      <w:pPr>
        <w:pStyle w:val="Nadpis6"/>
        <w:rPr>
          <w:lang w:val="cs-CZ"/>
        </w:rPr>
      </w:pPr>
      <w:r w:rsidRPr="0056123B">
        <w:rPr>
          <w:lang w:val="it-IT" w:bidi="it-IT"/>
        </w:rPr>
        <w:t xml:space="preserve">L’unità di risposta </w:t>
      </w:r>
      <w:bookmarkStart w:id="36" w:name="_Hlk41556960"/>
      <w:r w:rsidRPr="0056123B">
        <w:rPr>
          <w:lang w:val="it-IT" w:bidi="it-IT"/>
        </w:rPr>
        <w:t>assicura l’accesso al server web incorporato con nome utente e password</w:t>
      </w:r>
      <w:bookmarkEnd w:id="36"/>
      <w:r w:rsidRPr="0056123B">
        <w:rPr>
          <w:lang w:val="it-IT" w:bidi="it-IT"/>
        </w:rPr>
        <w:t>.</w:t>
      </w:r>
    </w:p>
    <w:p w:rsidR="007D7B54" w:rsidRPr="0056123B" w:rsidRDefault="00780B0C" w:rsidP="007569FE">
      <w:pPr>
        <w:pStyle w:val="Nadpis6"/>
        <w:rPr>
          <w:lang w:val="cs-CZ"/>
        </w:rPr>
      </w:pPr>
      <w:r w:rsidRPr="0056123B">
        <w:rPr>
          <w:lang w:val="it-IT" w:bidi="it-IT"/>
        </w:rPr>
        <w:t xml:space="preserve">Dopo la prima installazione, l’unità di risposta </w:t>
      </w:r>
      <w:bookmarkStart w:id="37" w:name="_Hlk41556841"/>
      <w:r w:rsidRPr="0056123B">
        <w:rPr>
          <w:lang w:val="it-IT" w:bidi="it-IT"/>
        </w:rPr>
        <w:t>costringerà l’utente a cambiare la password admin</w:t>
      </w:r>
      <w:bookmarkEnd w:id="37"/>
      <w:r w:rsidRPr="0056123B">
        <w:rPr>
          <w:lang w:val="it-IT" w:bidi="it-IT"/>
        </w:rPr>
        <w:t>.</w:t>
      </w:r>
    </w:p>
    <w:p w:rsidR="00947CE2" w:rsidRPr="0056123B" w:rsidRDefault="00780B0C" w:rsidP="00947CE2">
      <w:pPr>
        <w:pStyle w:val="Nadpis6"/>
        <w:rPr>
          <w:lang w:val="cs-CZ"/>
        </w:rPr>
      </w:pPr>
      <w:r w:rsidRPr="0056123B">
        <w:rPr>
          <w:lang w:val="it-IT" w:bidi="it-IT"/>
        </w:rPr>
        <w:t xml:space="preserve">L’unità di risposta </w:t>
      </w:r>
      <w:bookmarkStart w:id="38" w:name="_Hlk41556819"/>
      <w:r w:rsidRPr="0056123B">
        <w:rPr>
          <w:lang w:val="it-IT" w:bidi="it-IT"/>
        </w:rPr>
        <w:t>bloccherà la pagina di login per 30 secondi non appena verrà eventualmente inserita una password errata per tre volte consecutive</w:t>
      </w:r>
      <w:bookmarkEnd w:id="38"/>
      <w:r w:rsidRPr="0056123B">
        <w:rPr>
          <w:lang w:val="it-IT" w:bidi="it-IT"/>
        </w:rPr>
        <w:t>.</w:t>
      </w:r>
    </w:p>
    <w:p w:rsidR="00947CE2" w:rsidRPr="0056123B" w:rsidRDefault="00780B0C" w:rsidP="00947CE2">
      <w:pPr>
        <w:pStyle w:val="Nadpis6"/>
        <w:rPr>
          <w:lang w:val="cs-CZ"/>
        </w:rPr>
      </w:pPr>
      <w:r w:rsidRPr="0056123B">
        <w:rPr>
          <w:lang w:val="it-IT" w:bidi="it-IT"/>
        </w:rPr>
        <w:t xml:space="preserve">L’unità di risposta </w:t>
      </w:r>
      <w:bookmarkStart w:id="39" w:name="_Hlk41556857"/>
      <w:r w:rsidRPr="0056123B">
        <w:rPr>
          <w:lang w:val="it-IT" w:bidi="it-IT"/>
        </w:rPr>
        <w:t xml:space="preserve">metterà a disposizione un sistema di gestione centralizzata dei certificati, con la possibilità di registrare le attestazioni delle autorità di certificazione. I certificati saranno sottoscritti da un’organizzazione che fornisce </w:t>
      </w:r>
      <w:bookmarkStart w:id="40" w:name="_Hlk41830883"/>
      <w:bookmarkEnd w:id="39"/>
      <w:r w:rsidRPr="0056123B">
        <w:rPr>
          <w:lang w:val="it-IT" w:bidi="it-IT"/>
        </w:rPr>
        <w:t>servizi di sicurezza affidabili</w:t>
      </w:r>
      <w:bookmarkEnd w:id="40"/>
      <w:r w:rsidRPr="0056123B">
        <w:rPr>
          <w:lang w:val="it-IT" w:bidi="it-IT"/>
        </w:rPr>
        <w:t>.</w:t>
      </w:r>
    </w:p>
    <w:p w:rsidR="000E2D3D" w:rsidRPr="0056123B" w:rsidRDefault="000E2D3D" w:rsidP="007345E3">
      <w:pPr>
        <w:pStyle w:val="Nadpis5"/>
        <w:rPr>
          <w:lang w:val="cs-CZ"/>
        </w:rPr>
      </w:pPr>
      <w:r w:rsidRPr="0056123B">
        <w:rPr>
          <w:lang w:val="it-IT" w:bidi="it-IT"/>
        </w:rPr>
        <w:t>Supporto API</w:t>
      </w:r>
    </w:p>
    <w:p w:rsidR="00680C9A" w:rsidRPr="0056123B" w:rsidRDefault="00780B0C" w:rsidP="00680C9A">
      <w:pPr>
        <w:pStyle w:val="Nadpis6"/>
        <w:rPr>
          <w:lang w:val="cs-CZ"/>
        </w:rPr>
      </w:pPr>
      <w:r w:rsidRPr="0056123B">
        <w:rPr>
          <w:lang w:val="it-IT" w:bidi="it-IT"/>
        </w:rPr>
        <w:t xml:space="preserve">L’unità di risposta </w:t>
      </w:r>
      <w:bookmarkStart w:id="41" w:name="_Hlk41557031"/>
      <w:r w:rsidRPr="0056123B">
        <w:rPr>
          <w:lang w:val="it-IT" w:bidi="it-IT"/>
        </w:rPr>
        <w:t>sarà in grado di interagire con importanti produttori di centrali e gate, compresi</w:t>
      </w:r>
      <w:bookmarkEnd w:id="41"/>
      <w:r w:rsidRPr="0056123B">
        <w:rPr>
          <w:lang w:val="it-IT" w:bidi="it-IT"/>
        </w:rPr>
        <w:t>:</w:t>
      </w:r>
    </w:p>
    <w:p w:rsidR="00680C9A" w:rsidRPr="0056123B" w:rsidRDefault="001044F2" w:rsidP="00680C9A">
      <w:pPr>
        <w:pStyle w:val="Nadpis7"/>
        <w:rPr>
          <w:lang w:val="cs-CZ"/>
        </w:rPr>
      </w:pPr>
      <w:r w:rsidRPr="0056123B">
        <w:rPr>
          <w:lang w:val="it-IT" w:bidi="it-IT"/>
        </w:rPr>
        <w:t>Cisco</w:t>
      </w:r>
    </w:p>
    <w:p w:rsidR="00680C9A" w:rsidRPr="0056123B" w:rsidRDefault="001044F2" w:rsidP="001044F2">
      <w:pPr>
        <w:pStyle w:val="Nadpis7"/>
        <w:rPr>
          <w:lang w:val="cs-CZ"/>
        </w:rPr>
      </w:pPr>
      <w:r w:rsidRPr="0056123B">
        <w:rPr>
          <w:lang w:val="it-IT" w:bidi="it-IT"/>
        </w:rPr>
        <w:t>Avaya</w:t>
      </w:r>
    </w:p>
    <w:p w:rsidR="001044F2" w:rsidRPr="0056123B" w:rsidRDefault="001044F2" w:rsidP="001044F2">
      <w:pPr>
        <w:pStyle w:val="Nadpis7"/>
        <w:rPr>
          <w:lang w:val="cs-CZ"/>
        </w:rPr>
      </w:pPr>
      <w:r w:rsidRPr="0056123B">
        <w:rPr>
          <w:lang w:val="it-IT" w:bidi="it-IT"/>
        </w:rPr>
        <w:t>Broadsoft</w:t>
      </w:r>
    </w:p>
    <w:p w:rsidR="007A00E3" w:rsidRPr="0056123B" w:rsidRDefault="007A00E3" w:rsidP="007345E3">
      <w:pPr>
        <w:pStyle w:val="Nadpis5"/>
        <w:rPr>
          <w:lang w:val="cs-CZ"/>
        </w:rPr>
      </w:pPr>
      <w:bookmarkStart w:id="42" w:name="_Hlk41557252"/>
      <w:r w:rsidRPr="0056123B">
        <w:rPr>
          <w:lang w:val="it-IT" w:bidi="it-IT"/>
        </w:rPr>
        <w:t>Installazione e manutenzione</w:t>
      </w:r>
    </w:p>
    <w:bookmarkEnd w:id="42"/>
    <w:p w:rsidR="006536DE" w:rsidRPr="0056123B" w:rsidRDefault="00780B0C" w:rsidP="006536DE">
      <w:pPr>
        <w:pStyle w:val="Nadpis6"/>
        <w:rPr>
          <w:lang w:val="cs-CZ"/>
        </w:rPr>
      </w:pPr>
      <w:r w:rsidRPr="0056123B">
        <w:rPr>
          <w:lang w:val="it-IT" w:bidi="it-IT"/>
        </w:rPr>
        <w:t xml:space="preserve">L’unità di risposta </w:t>
      </w:r>
      <w:bookmarkStart w:id="43" w:name="_Hlk41557275"/>
      <w:r w:rsidRPr="0056123B">
        <w:rPr>
          <w:lang w:val="it-IT" w:bidi="it-IT"/>
        </w:rPr>
        <w:t>supporterà configurazioni sicure tramite HTTPS</w:t>
      </w:r>
      <w:bookmarkEnd w:id="43"/>
      <w:r w:rsidRPr="0056123B">
        <w:rPr>
          <w:lang w:val="it-IT" w:bidi="it-IT"/>
        </w:rPr>
        <w:t xml:space="preserve">. </w:t>
      </w:r>
    </w:p>
    <w:p w:rsidR="00371869" w:rsidRPr="0056123B" w:rsidRDefault="00780B0C" w:rsidP="00051EFB">
      <w:pPr>
        <w:pStyle w:val="Nadpis6"/>
        <w:rPr>
          <w:lang w:val="cs-CZ"/>
        </w:rPr>
      </w:pPr>
      <w:r w:rsidRPr="0056123B">
        <w:rPr>
          <w:lang w:val="it-IT" w:bidi="it-IT"/>
        </w:rPr>
        <w:t xml:space="preserve">L’unità di risposta </w:t>
      </w:r>
      <w:bookmarkStart w:id="44" w:name="_Hlk41557349"/>
      <w:r w:rsidRPr="0056123B">
        <w:rPr>
          <w:lang w:val="it-IT" w:bidi="it-IT"/>
        </w:rPr>
        <w:t>consentirà l’aggiornamento del software (firmware) in rete con l’ausilio dell’interfaccia web</w:t>
      </w:r>
      <w:bookmarkEnd w:id="44"/>
      <w:r w:rsidRPr="0056123B">
        <w:rPr>
          <w:lang w:val="it-IT" w:bidi="it-IT"/>
        </w:rPr>
        <w:t xml:space="preserve">. </w:t>
      </w:r>
    </w:p>
    <w:p w:rsidR="006C237B" w:rsidRPr="0056123B" w:rsidRDefault="00780B0C" w:rsidP="006C237B">
      <w:pPr>
        <w:pStyle w:val="Nadpis6"/>
        <w:rPr>
          <w:lang w:val="cs-CZ"/>
        </w:rPr>
      </w:pPr>
      <w:r w:rsidRPr="0056123B">
        <w:rPr>
          <w:lang w:val="it-IT" w:bidi="it-IT"/>
        </w:rPr>
        <w:t xml:space="preserve">L’unità di risposta </w:t>
      </w:r>
      <w:bookmarkStart w:id="45" w:name="_Hlk41557381"/>
      <w:r w:rsidRPr="0056123B">
        <w:rPr>
          <w:lang w:val="it-IT" w:bidi="it-IT"/>
        </w:rPr>
        <w:t>accoglierà la sincronizzazione esterna NTP (Network Time Protocol)</w:t>
      </w:r>
      <w:bookmarkEnd w:id="45"/>
      <w:r w:rsidRPr="0056123B">
        <w:rPr>
          <w:lang w:val="it-IT" w:bidi="it-IT"/>
        </w:rPr>
        <w:t>.</w:t>
      </w:r>
    </w:p>
    <w:p w:rsidR="00F07E0C" w:rsidRPr="0056123B" w:rsidRDefault="00780B0C" w:rsidP="00F07E0C">
      <w:pPr>
        <w:pStyle w:val="Nadpis6"/>
        <w:rPr>
          <w:lang w:val="cs-CZ"/>
        </w:rPr>
      </w:pPr>
      <w:r w:rsidRPr="0056123B">
        <w:rPr>
          <w:lang w:val="it-IT" w:bidi="it-IT"/>
        </w:rPr>
        <w:t>L’unità di risposta supporterà il protocollo TR-069 per la configurazione in remoto e la gestione del dispositivo.</w:t>
      </w:r>
    </w:p>
    <w:p w:rsidR="004F6E68" w:rsidRPr="0056123B" w:rsidRDefault="00780B0C" w:rsidP="004F6E68">
      <w:pPr>
        <w:pStyle w:val="Nadpis6"/>
        <w:rPr>
          <w:lang w:val="cs-CZ"/>
        </w:rPr>
      </w:pPr>
      <w:r w:rsidRPr="0056123B">
        <w:rPr>
          <w:lang w:val="it-IT" w:bidi="it-IT"/>
        </w:rPr>
        <w:t xml:space="preserve">L’unità di risposta </w:t>
      </w:r>
      <w:bookmarkStart w:id="46" w:name="_Hlk41557393"/>
      <w:r w:rsidRPr="0056123B">
        <w:rPr>
          <w:lang w:val="it-IT" w:bidi="it-IT"/>
        </w:rPr>
        <w:t>supporterà il backup e il rinnovo della configurazione</w:t>
      </w:r>
      <w:bookmarkEnd w:id="46"/>
      <w:r w:rsidRPr="0056123B">
        <w:rPr>
          <w:lang w:val="it-IT" w:bidi="it-IT"/>
        </w:rPr>
        <w:t>.</w:t>
      </w:r>
    </w:p>
    <w:p w:rsidR="000915FB" w:rsidRPr="0056123B" w:rsidRDefault="00780B0C" w:rsidP="0088548C">
      <w:pPr>
        <w:pStyle w:val="Nadpis6"/>
        <w:rPr>
          <w:lang w:val="cs-CZ"/>
        </w:rPr>
      </w:pPr>
      <w:r w:rsidRPr="0056123B">
        <w:rPr>
          <w:lang w:val="it-IT" w:bidi="it-IT"/>
        </w:rPr>
        <w:t xml:space="preserve">L’unità di risposta </w:t>
      </w:r>
      <w:bookmarkStart w:id="47" w:name="_Hlk41557407"/>
      <w:r w:rsidRPr="0056123B">
        <w:rPr>
          <w:lang w:val="it-IT" w:bidi="it-IT"/>
        </w:rPr>
        <w:t>salverà tutte le impostazioni cliente nella memoria backup (che non andrà mai persa neppure in caso di blackout di corrente o riavvio del dispositivo)</w:t>
      </w:r>
      <w:bookmarkEnd w:id="47"/>
      <w:r w:rsidRPr="0056123B">
        <w:rPr>
          <w:lang w:val="it-IT" w:bidi="it-IT"/>
        </w:rPr>
        <w:t>.</w:t>
      </w:r>
    </w:p>
    <w:p w:rsidR="000E2D3D" w:rsidRPr="0056123B" w:rsidRDefault="00D41218" w:rsidP="007345E3">
      <w:pPr>
        <w:pStyle w:val="Nadpis5"/>
        <w:rPr>
          <w:lang w:val="cs-CZ"/>
        </w:rPr>
      </w:pPr>
      <w:r w:rsidRPr="0056123B">
        <w:rPr>
          <w:lang w:val="it-IT" w:bidi="it-IT"/>
        </w:rPr>
        <w:t>Diagnostica dell’unità di risposta</w:t>
      </w:r>
    </w:p>
    <w:p w:rsidR="00620309" w:rsidRPr="0056123B" w:rsidRDefault="00780B0C" w:rsidP="00620309">
      <w:pPr>
        <w:pStyle w:val="Nadpis6"/>
        <w:rPr>
          <w:lang w:val="cs-CZ"/>
        </w:rPr>
      </w:pPr>
      <w:r w:rsidRPr="0056123B">
        <w:rPr>
          <w:lang w:val="it-IT" w:bidi="it-IT"/>
        </w:rPr>
        <w:t xml:space="preserve">L’unità di risposta </w:t>
      </w:r>
      <w:bookmarkStart w:id="48" w:name="_Hlk41557752"/>
      <w:r w:rsidRPr="0056123B">
        <w:rPr>
          <w:lang w:val="it-IT" w:bidi="it-IT"/>
        </w:rPr>
        <w:t>sarà provvista di diodi LED che segnaleranno le informazioni circa lo stato. Indicheranno lo stato operativo dell’unità e forniranno informazioni sull’alimentazione e sullo stato della rete</w:t>
      </w:r>
      <w:bookmarkEnd w:id="48"/>
      <w:r w:rsidRPr="0056123B">
        <w:rPr>
          <w:lang w:val="it-IT" w:bidi="it-IT"/>
        </w:rPr>
        <w:t>.</w:t>
      </w:r>
    </w:p>
    <w:p w:rsidR="00620309" w:rsidRPr="0056123B" w:rsidRDefault="00780B0C" w:rsidP="00620309">
      <w:pPr>
        <w:pStyle w:val="Nadpis6"/>
        <w:rPr>
          <w:lang w:val="cs-CZ"/>
        </w:rPr>
      </w:pPr>
      <w:r w:rsidRPr="0056123B">
        <w:rPr>
          <w:lang w:val="it-IT" w:bidi="it-IT"/>
        </w:rPr>
        <w:t xml:space="preserve">L’unità di risposta </w:t>
      </w:r>
      <w:bookmarkStart w:id="49" w:name="_Hlk41557809"/>
      <w:r w:rsidRPr="0056123B">
        <w:rPr>
          <w:lang w:val="it-IT" w:bidi="it-IT"/>
        </w:rPr>
        <w:t>sarà monitorata dalla funzione Watchdog che, in caso di funzionamento errato dell’unità, rinnoverà automaticamente i processi oppure riavvierà il dispositivo</w:t>
      </w:r>
      <w:bookmarkEnd w:id="49"/>
      <w:r w:rsidRPr="0056123B">
        <w:rPr>
          <w:lang w:val="it-IT" w:bidi="it-IT"/>
        </w:rPr>
        <w:t>.</w:t>
      </w:r>
    </w:p>
    <w:p w:rsidR="002B6A89" w:rsidRPr="0056123B" w:rsidRDefault="00780B0C" w:rsidP="006C49D8">
      <w:pPr>
        <w:pStyle w:val="Nadpis6"/>
        <w:rPr>
          <w:lang w:val="cs-CZ"/>
        </w:rPr>
      </w:pPr>
      <w:r w:rsidRPr="0056123B">
        <w:rPr>
          <w:lang w:val="it-IT" w:bidi="it-IT"/>
        </w:rPr>
        <w:t>L’unità di risposta supporterà la captazione e la trasmissione dei log diagnostici tramite l’interfaccia web per finalità dell’amministratore.</w:t>
      </w:r>
    </w:p>
    <w:p w:rsidR="00BE582D" w:rsidRPr="0056123B" w:rsidRDefault="00A13E8C" w:rsidP="00BE582D">
      <w:pPr>
        <w:pStyle w:val="Nadpis6"/>
        <w:rPr>
          <w:lang w:val="cs-CZ"/>
        </w:rPr>
      </w:pPr>
      <w:r w:rsidRPr="0056123B">
        <w:rPr>
          <w:lang w:val="it-IT" w:bidi="it-IT"/>
        </w:rPr>
        <w:t>Tramite l’unità di risposta sarà possibile inviare un PING al fine di verificare l’accesso all’indirizzo di rete.</w:t>
      </w:r>
    </w:p>
    <w:p w:rsidR="000E2D3D" w:rsidRPr="0056123B" w:rsidRDefault="00D75460" w:rsidP="007345E3">
      <w:pPr>
        <w:pStyle w:val="Nadpis5"/>
        <w:rPr>
          <w:lang w:val="cs-CZ"/>
        </w:rPr>
      </w:pPr>
      <w:bookmarkStart w:id="50" w:name="_Hlk41557836"/>
      <w:r w:rsidRPr="0056123B">
        <w:rPr>
          <w:lang w:val="it-IT" w:bidi="it-IT"/>
        </w:rPr>
        <w:t>Interfaccia hardware</w:t>
      </w:r>
    </w:p>
    <w:bookmarkEnd w:id="50"/>
    <w:p w:rsidR="000E2D3D" w:rsidRPr="0056123B" w:rsidRDefault="00AB0310" w:rsidP="004A3C3A">
      <w:pPr>
        <w:pStyle w:val="Nadpis6"/>
        <w:rPr>
          <w:lang w:val="cs-CZ"/>
        </w:rPr>
      </w:pPr>
      <w:r w:rsidRPr="0056123B">
        <w:rPr>
          <w:lang w:val="it-IT" w:bidi="it-IT"/>
        </w:rPr>
        <w:t>Interfaccia rete</w:t>
      </w:r>
    </w:p>
    <w:p w:rsidR="00C51EDA" w:rsidRPr="0056123B" w:rsidRDefault="00780B0C" w:rsidP="001646AF">
      <w:pPr>
        <w:pStyle w:val="Nadpis7"/>
        <w:rPr>
          <w:lang w:val="cs-CZ"/>
        </w:rPr>
      </w:pPr>
      <w:r w:rsidRPr="0056123B">
        <w:rPr>
          <w:lang w:val="it-IT" w:bidi="it-IT"/>
        </w:rPr>
        <w:lastRenderedPageBreak/>
        <w:t xml:space="preserve">L’unità di risposta </w:t>
      </w:r>
      <w:bookmarkStart w:id="51" w:name="_Hlk41557869"/>
      <w:r w:rsidRPr="0056123B">
        <w:rPr>
          <w:lang w:val="it-IT" w:bidi="it-IT"/>
        </w:rPr>
        <w:t>sarà provvista di un’unica porta Ethernet 10BASE-T/100BASE-TX Fast con connettore RJ-45 standard. Essa supporterà l’impostazione automatica della velocità di rete (100 Mbit/s e 10 Mbit/s) e della modalità di trasmissione (interamente duplex oppure semi duplex</w:t>
      </w:r>
      <w:bookmarkEnd w:id="51"/>
      <w:r w:rsidRPr="0056123B">
        <w:rPr>
          <w:lang w:val="it-IT" w:bidi="it-IT"/>
        </w:rPr>
        <w:t>).</w:t>
      </w:r>
    </w:p>
    <w:p w:rsidR="00532FE1" w:rsidRPr="0056123B" w:rsidRDefault="007F2D9A" w:rsidP="00532FE1">
      <w:pPr>
        <w:pStyle w:val="Nadpis6"/>
        <w:rPr>
          <w:lang w:val="cs-CZ"/>
        </w:rPr>
      </w:pPr>
      <w:r w:rsidRPr="0056123B">
        <w:rPr>
          <w:lang w:val="it-IT" w:bidi="it-IT"/>
        </w:rPr>
        <w:t>Ingressi e uscite</w:t>
      </w:r>
    </w:p>
    <w:p w:rsidR="00532FE1" w:rsidRPr="0056123B" w:rsidRDefault="00780B0C" w:rsidP="00532FE1">
      <w:pPr>
        <w:pStyle w:val="Nadpis7"/>
        <w:rPr>
          <w:lang w:val="cs-CZ"/>
        </w:rPr>
      </w:pPr>
      <w:r w:rsidRPr="0056123B">
        <w:rPr>
          <w:lang w:val="it-IT" w:bidi="it-IT"/>
        </w:rPr>
        <w:t>L’unità di risposta sarà provvista di un ingresso digitale per la connessione del pulsante del campanello.</w:t>
      </w:r>
    </w:p>
    <w:p w:rsidR="00532FE1" w:rsidRPr="0056123B" w:rsidRDefault="00780B0C" w:rsidP="00532FE1">
      <w:pPr>
        <w:pStyle w:val="Nadpis7"/>
        <w:rPr>
          <w:lang w:val="cs-CZ"/>
        </w:rPr>
      </w:pPr>
      <w:r w:rsidRPr="0056123B">
        <w:rPr>
          <w:lang w:val="it-IT" w:bidi="it-IT"/>
        </w:rPr>
        <w:t xml:space="preserve">L’unità di risposta </w:t>
      </w:r>
      <w:bookmarkStart w:id="52" w:name="_Hlk41558157"/>
      <w:r w:rsidRPr="0056123B">
        <w:rPr>
          <w:lang w:val="it-IT" w:bidi="it-IT"/>
        </w:rPr>
        <w:t xml:space="preserve">sarà provvista di un’uscita di linea </w:t>
      </w:r>
      <w:bookmarkEnd w:id="52"/>
      <w:r w:rsidRPr="0056123B">
        <w:rPr>
          <w:lang w:val="it-IT" w:bidi="it-IT"/>
        </w:rPr>
        <w:t>(600 mV RMS).</w:t>
      </w:r>
    </w:p>
    <w:p w:rsidR="00AD7D2B" w:rsidRPr="0056123B" w:rsidRDefault="007F2D9A" w:rsidP="00AD7D2B">
      <w:pPr>
        <w:pStyle w:val="Nadpis6"/>
        <w:rPr>
          <w:lang w:val="cs-CZ"/>
        </w:rPr>
      </w:pPr>
      <w:r w:rsidRPr="0056123B">
        <w:rPr>
          <w:lang w:val="it-IT" w:bidi="it-IT"/>
        </w:rPr>
        <w:t>Alimentazione</w:t>
      </w:r>
    </w:p>
    <w:p w:rsidR="00AD7D2B" w:rsidRPr="0056123B" w:rsidRDefault="00780B0C" w:rsidP="00AD7D2B">
      <w:pPr>
        <w:pStyle w:val="Nadpis7"/>
        <w:rPr>
          <w:lang w:val="cs-CZ"/>
        </w:rPr>
      </w:pPr>
      <w:r w:rsidRPr="0056123B">
        <w:rPr>
          <w:lang w:val="it-IT" w:bidi="it-IT"/>
        </w:rPr>
        <w:t xml:space="preserve">L’unità di risposta sarà provvista </w:t>
      </w:r>
      <w:bookmarkStart w:id="53" w:name="_Hlk41558184"/>
      <w:r w:rsidRPr="0056123B">
        <w:rPr>
          <w:lang w:val="it-IT" w:bidi="it-IT"/>
        </w:rPr>
        <w:t>di una morsettiera rimovibile con viti per la connessione di alimentazione esterna</w:t>
      </w:r>
      <w:bookmarkEnd w:id="53"/>
      <w:r w:rsidRPr="0056123B">
        <w:rPr>
          <w:lang w:val="it-IT" w:bidi="it-IT"/>
        </w:rPr>
        <w:t>.</w:t>
      </w:r>
    </w:p>
    <w:p w:rsidR="007F0537" w:rsidRPr="0056123B" w:rsidRDefault="00D7419B" w:rsidP="007345E3">
      <w:pPr>
        <w:pStyle w:val="Nadpis5"/>
        <w:rPr>
          <w:lang w:val="cs-CZ"/>
        </w:rPr>
      </w:pPr>
      <w:r w:rsidRPr="0056123B">
        <w:rPr>
          <w:lang w:val="it-IT" w:bidi="it-IT"/>
        </w:rPr>
        <w:t>Custodia, copertura e versione</w:t>
      </w:r>
    </w:p>
    <w:p w:rsidR="00AA0415" w:rsidRPr="0056123B" w:rsidRDefault="00780B0C" w:rsidP="00AA0415">
      <w:pPr>
        <w:pStyle w:val="Nadpis6"/>
        <w:numPr>
          <w:ilvl w:val="5"/>
          <w:numId w:val="13"/>
        </w:numPr>
        <w:rPr>
          <w:lang w:val="cs-CZ"/>
        </w:rPr>
      </w:pPr>
      <w:r w:rsidRPr="0056123B">
        <w:rPr>
          <w:lang w:val="it-IT" w:bidi="it-IT"/>
        </w:rPr>
        <w:t>L’unità di risposta sarà:</w:t>
      </w:r>
    </w:p>
    <w:p w:rsidR="000919AB" w:rsidRPr="0056123B" w:rsidRDefault="00D7419B" w:rsidP="000919AB">
      <w:pPr>
        <w:pStyle w:val="Nadpis7"/>
        <w:rPr>
          <w:lang w:val="cs-CZ"/>
        </w:rPr>
      </w:pPr>
      <w:r w:rsidRPr="0056123B">
        <w:rPr>
          <w:lang w:val="it-IT" w:bidi="it-IT"/>
        </w:rPr>
        <w:t>Dotata di un pannello touch anteriore in vetro temperato da 3mm.</w:t>
      </w:r>
    </w:p>
    <w:p w:rsidR="00180A90" w:rsidRPr="0056123B" w:rsidRDefault="00D7419B" w:rsidP="00180A90">
      <w:pPr>
        <w:pStyle w:val="Nadpis7"/>
        <w:rPr>
          <w:lang w:val="cs-CZ"/>
        </w:rPr>
      </w:pPr>
      <w:r w:rsidRPr="0056123B">
        <w:rPr>
          <w:lang w:val="it-IT" w:bidi="it-IT"/>
        </w:rPr>
        <w:t>In versione compatta non modulare.</w:t>
      </w:r>
    </w:p>
    <w:p w:rsidR="00F1052E" w:rsidRPr="0056123B" w:rsidRDefault="00D7419B" w:rsidP="00F1052E">
      <w:pPr>
        <w:pStyle w:val="Nadpis7"/>
        <w:rPr>
          <w:lang w:val="cs-CZ"/>
        </w:rPr>
      </w:pPr>
      <w:r w:rsidRPr="0056123B">
        <w:rPr>
          <w:lang w:val="it-IT" w:bidi="it-IT"/>
        </w:rPr>
        <w:t>Destinata al montaggio a incasso. In alternativa, il prodotto può essere installato su un supporto su tavolo.</w:t>
      </w:r>
    </w:p>
    <w:p w:rsidR="00F1052E" w:rsidRPr="0056123B" w:rsidRDefault="00D7419B" w:rsidP="00F1052E">
      <w:pPr>
        <w:pStyle w:val="Nadpis7"/>
        <w:rPr>
          <w:lang w:val="cs-CZ"/>
        </w:rPr>
      </w:pPr>
      <w:r w:rsidRPr="0056123B">
        <w:rPr>
          <w:lang w:val="it-IT" w:bidi="it-IT"/>
        </w:rPr>
        <w:t>Consentirà la modifica dell’angolo di installazione verticale fino a 5° a sinistra o a destra.</w:t>
      </w:r>
    </w:p>
    <w:p w:rsidR="00B45EE1" w:rsidRPr="0056123B" w:rsidRDefault="00D7419B" w:rsidP="00B45EE1">
      <w:pPr>
        <w:pStyle w:val="Nadpis7"/>
        <w:rPr>
          <w:lang w:val="cs-CZ"/>
        </w:rPr>
      </w:pPr>
      <w:r w:rsidRPr="0056123B">
        <w:rPr>
          <w:lang w:val="it-IT" w:bidi="it-IT"/>
        </w:rPr>
        <w:t>Sono a disposizione la versione nera e quella bianca.</w:t>
      </w:r>
    </w:p>
    <w:p w:rsidR="00C51EDA" w:rsidRPr="0056123B" w:rsidRDefault="00D7419B" w:rsidP="007345E3">
      <w:pPr>
        <w:pStyle w:val="Nadpis5"/>
        <w:rPr>
          <w:lang w:val="cs-CZ"/>
        </w:rPr>
      </w:pPr>
      <w:r w:rsidRPr="0056123B">
        <w:rPr>
          <w:lang w:val="it-IT" w:bidi="it-IT"/>
        </w:rPr>
        <w:t>Alimentazione</w:t>
      </w:r>
    </w:p>
    <w:p w:rsidR="00C51EDA" w:rsidRPr="0056123B" w:rsidRDefault="00C51EDA" w:rsidP="007F0537">
      <w:pPr>
        <w:pStyle w:val="Nadpis6"/>
        <w:rPr>
          <w:lang w:val="cs-CZ"/>
        </w:rPr>
      </w:pPr>
      <w:r w:rsidRPr="0056123B">
        <w:rPr>
          <w:lang w:val="it-IT" w:bidi="it-IT"/>
        </w:rPr>
        <w:t>Power over Ethernet IEEE 802.3af/802.3at Type 1 Class 0</w:t>
      </w:r>
    </w:p>
    <w:p w:rsidR="00762D65" w:rsidRPr="0056123B" w:rsidRDefault="006D7C30" w:rsidP="00243426">
      <w:pPr>
        <w:pStyle w:val="Nadpis6"/>
        <w:rPr>
          <w:lang w:val="cs-CZ"/>
        </w:rPr>
      </w:pPr>
      <w:r w:rsidRPr="0056123B">
        <w:rPr>
          <w:lang w:val="it-IT" w:bidi="it-IT"/>
        </w:rPr>
        <w:t>12 V DC, Max: 1 A</w:t>
      </w:r>
    </w:p>
    <w:p w:rsidR="000E2D3D" w:rsidRPr="0056123B" w:rsidRDefault="00D7419B" w:rsidP="007345E3">
      <w:pPr>
        <w:pStyle w:val="Nadpis5"/>
        <w:rPr>
          <w:lang w:val="cs-CZ"/>
        </w:rPr>
      </w:pPr>
      <w:r w:rsidRPr="0056123B">
        <w:rPr>
          <w:lang w:val="it-IT" w:bidi="it-IT"/>
        </w:rPr>
        <w:t>Ambiente</w:t>
      </w:r>
    </w:p>
    <w:p w:rsidR="000B7143" w:rsidRPr="0056123B" w:rsidRDefault="00780B0C" w:rsidP="000B7143">
      <w:pPr>
        <w:pStyle w:val="Nadpis6"/>
        <w:rPr>
          <w:lang w:val="cs-CZ"/>
        </w:rPr>
      </w:pPr>
      <w:r w:rsidRPr="0056123B">
        <w:rPr>
          <w:lang w:val="it-IT" w:bidi="it-IT"/>
        </w:rPr>
        <w:t>L’unità di risposta sarà:</w:t>
      </w:r>
    </w:p>
    <w:p w:rsidR="00C51EDA" w:rsidRPr="0056123B" w:rsidRDefault="00D7419B" w:rsidP="000B7143">
      <w:pPr>
        <w:pStyle w:val="Nadpis7"/>
        <w:rPr>
          <w:lang w:val="cs-CZ"/>
        </w:rPr>
      </w:pPr>
      <w:bookmarkStart w:id="54" w:name="_Hlk41558690"/>
      <w:r w:rsidRPr="0056123B">
        <w:rPr>
          <w:lang w:val="it-IT" w:bidi="it-IT"/>
        </w:rPr>
        <w:t xml:space="preserve">Utilizzabile nel range temperatura da </w:t>
      </w:r>
      <w:bookmarkStart w:id="55" w:name="OLE_LINK3"/>
      <w:bookmarkEnd w:id="54"/>
      <w:r w:rsidRPr="0056123B">
        <w:rPr>
          <w:lang w:val="it-IT" w:bidi="it-IT"/>
        </w:rPr>
        <w:t xml:space="preserve">0 </w:t>
      </w:r>
      <w:r w:rsidR="00C51EDA" w:rsidRPr="0056123B">
        <w:rPr>
          <w:lang w:val="it-IT" w:bidi="it-IT"/>
        </w:rPr>
        <w:sym w:font="Symbol" w:char="F0B0"/>
      </w:r>
      <w:r w:rsidRPr="0056123B">
        <w:rPr>
          <w:lang w:val="it-IT" w:bidi="it-IT"/>
        </w:rPr>
        <w:t xml:space="preserve">C a +50 </w:t>
      </w:r>
      <w:r w:rsidR="00C51EDA" w:rsidRPr="0056123B">
        <w:rPr>
          <w:lang w:val="it-IT" w:bidi="it-IT"/>
        </w:rPr>
        <w:sym w:font="Symbol" w:char="F0B0"/>
      </w:r>
      <w:r w:rsidRPr="0056123B">
        <w:rPr>
          <w:lang w:val="it-IT" w:bidi="it-IT"/>
        </w:rPr>
        <w:t>C</w:t>
      </w:r>
      <w:bookmarkEnd w:id="55"/>
      <w:r w:rsidRPr="0056123B">
        <w:rPr>
          <w:lang w:val="it-IT" w:bidi="it-IT"/>
        </w:rPr>
        <w:t>.</w:t>
      </w:r>
    </w:p>
    <w:p w:rsidR="00AB602B" w:rsidRPr="0056123B" w:rsidRDefault="00D7419B" w:rsidP="00AB602B">
      <w:pPr>
        <w:pStyle w:val="Nadpis7"/>
        <w:rPr>
          <w:lang w:val="cs-CZ"/>
        </w:rPr>
      </w:pPr>
      <w:bookmarkStart w:id="56" w:name="_Hlk41558720"/>
      <w:r w:rsidRPr="0056123B">
        <w:rPr>
          <w:lang w:val="it-IT" w:bidi="it-IT"/>
        </w:rPr>
        <w:t xml:space="preserve">Utilizzabile con umidità relativa del </w:t>
      </w:r>
      <w:bookmarkEnd w:id="56"/>
      <w:r w:rsidRPr="0056123B">
        <w:rPr>
          <w:lang w:val="it-IT" w:bidi="it-IT"/>
        </w:rPr>
        <w:t>10–90 % (non condensante).</w:t>
      </w:r>
    </w:p>
    <w:p w:rsidR="0048796E" w:rsidRPr="0056123B" w:rsidRDefault="00B60335" w:rsidP="0048796E">
      <w:pPr>
        <w:pStyle w:val="Nadpis7"/>
        <w:rPr>
          <w:lang w:val="cs-CZ"/>
        </w:rPr>
      </w:pPr>
      <w:r w:rsidRPr="0056123B">
        <w:rPr>
          <w:lang w:val="it-IT" w:bidi="it-IT"/>
        </w:rPr>
        <w:t>Da stoccare a temperatura tra -20 e 70 °C.</w:t>
      </w:r>
    </w:p>
    <w:p w:rsidR="000E2D3D" w:rsidRPr="0056123B" w:rsidRDefault="00C063CE" w:rsidP="00854DFB">
      <w:pPr>
        <w:pStyle w:val="Nadpis1"/>
        <w:rPr>
          <w:lang w:val="cs-CZ"/>
        </w:rPr>
      </w:pPr>
      <w:r w:rsidRPr="0056123B">
        <w:rPr>
          <w:lang w:bidi="it-IT"/>
        </w:rPr>
        <w:t>REALIZZAZIONE</w:t>
      </w:r>
    </w:p>
    <w:p w:rsidR="000E2D3D" w:rsidRPr="0056123B" w:rsidRDefault="000E2D3D" w:rsidP="005257E9">
      <w:pPr>
        <w:pStyle w:val="Nadpis2"/>
        <w:rPr>
          <w:lang w:val="cs-CZ"/>
        </w:rPr>
      </w:pPr>
      <w:r w:rsidRPr="0056123B">
        <w:rPr>
          <w:lang w:val="it-IT" w:bidi="it-IT"/>
        </w:rPr>
        <w:t>Installazione</w:t>
      </w:r>
    </w:p>
    <w:p w:rsidR="000A024A" w:rsidRPr="0056123B" w:rsidRDefault="008A2F74" w:rsidP="00962E94">
      <w:pPr>
        <w:pStyle w:val="Nadpis3"/>
        <w:rPr>
          <w:lang w:val="cs-CZ"/>
        </w:rPr>
      </w:pPr>
      <w:bookmarkStart w:id="57" w:name="_Hlk41581584"/>
      <w:r w:rsidRPr="0056123B">
        <w:rPr>
          <w:lang w:val="it-IT" w:bidi="it-IT"/>
        </w:rPr>
        <w:t>Il fornitore rispetterà con cura le istruzioni riportate nella documentazione fornita dal produttore; quindi garantirà l’esecuzione di tutti i passaggi necessari per la creazione di un sistema affidabile e facile da usare</w:t>
      </w:r>
      <w:bookmarkEnd w:id="57"/>
      <w:r w:rsidRPr="0056123B">
        <w:rPr>
          <w:lang w:val="it-IT" w:bidi="it-IT"/>
        </w:rPr>
        <w:t xml:space="preserve">. </w:t>
      </w:r>
      <w:bookmarkStart w:id="58" w:name="_Hlk41581629"/>
    </w:p>
    <w:p w:rsidR="00FA6150" w:rsidRPr="0056123B" w:rsidRDefault="008A2F74" w:rsidP="00962E94">
      <w:pPr>
        <w:pStyle w:val="Nadpis3"/>
        <w:rPr>
          <w:lang w:val="cs-CZ"/>
        </w:rPr>
      </w:pPr>
      <w:r w:rsidRPr="0056123B">
        <w:rPr>
          <w:lang w:val="it-IT" w:bidi="it-IT"/>
        </w:rPr>
        <w:t>Tutte le apparecchiature saranno testate e configurate prima dell’installazione, in conformità con le istruzioni del produttore</w:t>
      </w:r>
      <w:bookmarkEnd w:id="58"/>
      <w:r w:rsidRPr="0056123B">
        <w:rPr>
          <w:lang w:val="it-IT" w:bidi="it-IT"/>
        </w:rPr>
        <w:t>.</w:t>
      </w:r>
    </w:p>
    <w:p w:rsidR="000E2D3D" w:rsidRPr="0056123B" w:rsidRDefault="008A2F74" w:rsidP="005257E9">
      <w:pPr>
        <w:pStyle w:val="Nadpis3"/>
        <w:rPr>
          <w:lang w:val="cs-CZ"/>
        </w:rPr>
      </w:pPr>
      <w:bookmarkStart w:id="59" w:name="_Hlk41581640"/>
      <w:r w:rsidRPr="0056123B">
        <w:rPr>
          <w:lang w:val="it-IT" w:bidi="it-IT"/>
        </w:rPr>
        <w:t>Si farà in modo che nei prodotti sia presente sempre l’ultima versione aggiornata del firmware fornito dal produttore</w:t>
      </w:r>
      <w:bookmarkEnd w:id="59"/>
      <w:r w:rsidRPr="0056123B">
        <w:rPr>
          <w:lang w:val="it-IT" w:bidi="it-IT"/>
        </w:rPr>
        <w:t>.</w:t>
      </w:r>
    </w:p>
    <w:p w:rsidR="000E2D3D" w:rsidRPr="0056123B" w:rsidRDefault="008A2F74" w:rsidP="005257E9">
      <w:pPr>
        <w:pStyle w:val="Nadpis3"/>
        <w:rPr>
          <w:lang w:val="cs-CZ"/>
        </w:rPr>
      </w:pPr>
      <w:bookmarkStart w:id="60" w:name="_Hlk41581655"/>
      <w:r w:rsidRPr="0056123B">
        <w:rPr>
          <w:lang w:val="it-IT" w:bidi="it-IT"/>
        </w:rPr>
        <w:t>Tutti i dispositivi ai quali gli utenti sono tenuti ad accedere tramite una password saranno corredati da una o più password da assegnare ai rispettivi utenti o località. Nei sistemi/prodotti non bisognerà mai lasciare le password predefinite</w:t>
      </w:r>
      <w:bookmarkEnd w:id="60"/>
      <w:r w:rsidRPr="0056123B">
        <w:rPr>
          <w:lang w:val="it-IT" w:bidi="it-IT"/>
        </w:rPr>
        <w:t>.</w:t>
      </w:r>
    </w:p>
    <w:p w:rsidR="007345E3" w:rsidRPr="0056123B" w:rsidRDefault="007345E3" w:rsidP="007345E3">
      <w:pPr>
        <w:pStyle w:val="Endofsection"/>
        <w:rPr>
          <w:lang w:val="cs-CZ"/>
        </w:rPr>
      </w:pPr>
    </w:p>
    <w:p w:rsidR="007345E3" w:rsidRPr="0056123B" w:rsidRDefault="007345E3" w:rsidP="007345E3">
      <w:pPr>
        <w:pStyle w:val="Endofsection"/>
        <w:rPr>
          <w:lang w:val="cs-CZ"/>
        </w:rPr>
      </w:pPr>
    </w:p>
    <w:p w:rsidR="00C93A0C" w:rsidRPr="0056123B" w:rsidRDefault="008A2F74" w:rsidP="007345E3">
      <w:pPr>
        <w:pStyle w:val="Endofsection"/>
        <w:rPr>
          <w:lang w:val="cs-CZ"/>
        </w:rPr>
      </w:pPr>
      <w:bookmarkStart w:id="61" w:name="_Hlk41581666"/>
      <w:r w:rsidRPr="0056123B">
        <w:rPr>
          <w:lang w:val="it-IT" w:bidi="it-IT"/>
        </w:rPr>
        <w:lastRenderedPageBreak/>
        <w:t>FINE SEZIONE</w:t>
      </w:r>
    </w:p>
    <w:bookmarkEnd w:id="61"/>
    <w:p w:rsidR="007345E3" w:rsidRPr="0056123B" w:rsidRDefault="007345E3" w:rsidP="007345E3">
      <w:pPr>
        <w:pStyle w:val="Endofsection"/>
        <w:rPr>
          <w:lang w:val="cs-CZ"/>
        </w:rPr>
      </w:pPr>
    </w:p>
    <w:sectPr w:rsidR="007345E3" w:rsidRPr="0056123B" w:rsidSect="00AE3A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1123" w:rsidRDefault="000C1123" w:rsidP="00546640">
      <w:r>
        <w:separator/>
      </w:r>
    </w:p>
  </w:endnote>
  <w:endnote w:type="continuationSeparator" w:id="0">
    <w:p w:rsidR="000C1123" w:rsidRDefault="000C1123"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3426" w:rsidRPr="00FD7CA7" w:rsidRDefault="00243426" w:rsidP="00FD7CA7">
    <w:pPr>
      <w:pStyle w:val="Zpat"/>
      <w:tabs>
        <w:tab w:val="clear" w:pos="8640"/>
        <w:tab w:val="right" w:pos="9356"/>
      </w:tabs>
      <w:rPr>
        <w:rFonts w:ascii="Arial" w:hAnsi="Arial" w:cs="Arial"/>
      </w:rPr>
    </w:pPr>
    <w:r w:rsidRPr="00D73679">
      <w:rPr>
        <w:rFonts w:ascii="Arial" w:hAnsi="Arial" w:cs="Arial"/>
        <w:lang w:val="it-IT" w:bidi="it-IT"/>
      </w:rPr>
      <w:t>2N</w:t>
    </w:r>
    <w:r w:rsidRPr="00D73679">
      <w:rPr>
        <w:rFonts w:ascii="Arial" w:hAnsi="Arial" w:cs="Arial"/>
        <w:vertAlign w:val="superscript"/>
        <w:lang w:val="it-IT" w:bidi="it-IT"/>
      </w:rPr>
      <w:t>®</w:t>
    </w:r>
    <w:r w:rsidRPr="00D73679">
      <w:rPr>
        <w:rFonts w:ascii="Arial" w:hAnsi="Arial" w:cs="Arial"/>
        <w:lang w:val="it-IT" w:bidi="it-IT"/>
      </w:rPr>
      <w:t xml:space="preserve"> Indoor View</w:t>
    </w:r>
    <w:r w:rsidRPr="00D73679">
      <w:rPr>
        <w:rFonts w:ascii="Arial" w:hAnsi="Arial" w:cs="Arial"/>
        <w:lang w:val="it-IT" w:bidi="it-IT"/>
      </w:rPr>
      <w:tab/>
    </w:r>
    <w:r w:rsidRPr="00D73679">
      <w:rPr>
        <w:rFonts w:ascii="Arial" w:hAnsi="Arial" w:cs="Arial"/>
        <w:lang w:val="it-IT" w:bidi="it-IT"/>
      </w:rPr>
      <w:tab/>
      <w:t>Video Indoor Answering Unit (IP)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1123" w:rsidRDefault="000C1123" w:rsidP="00546640">
      <w:r>
        <w:separator/>
      </w:r>
    </w:p>
  </w:footnote>
  <w:footnote w:type="continuationSeparator" w:id="0">
    <w:p w:rsidR="000C1123" w:rsidRDefault="000C1123"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3426" w:rsidRPr="00440FE7" w:rsidRDefault="00243426" w:rsidP="00440FE7">
    <w:pPr>
      <w:jc w:val="right"/>
      <w:rPr>
        <w:rFonts w:ascii="Arial" w:hAnsi="Arial"/>
        <w:bCs/>
        <w:sz w:val="22"/>
        <w:szCs w:val="22"/>
      </w:rPr>
    </w:pPr>
    <w:r w:rsidRPr="00440FE7">
      <w:rPr>
        <w:rFonts w:ascii="Arial" w:hAnsi="Arial" w:cs="Arial"/>
        <w:sz w:val="22"/>
        <w:szCs w:val="22"/>
        <w:lang w:val="it-IT" w:bidi="it-IT"/>
      </w:rPr>
      <w:t>Project Name</w:t>
    </w:r>
  </w:p>
  <w:p w:rsidR="00243426" w:rsidRPr="00440FE7" w:rsidRDefault="00243426" w:rsidP="00440FE7">
    <w:pPr>
      <w:jc w:val="right"/>
      <w:rPr>
        <w:rFonts w:ascii="Arial" w:hAnsi="Arial"/>
        <w:bCs/>
        <w:sz w:val="22"/>
        <w:szCs w:val="22"/>
      </w:rPr>
    </w:pPr>
    <w:r w:rsidRPr="00440FE7">
      <w:rPr>
        <w:rFonts w:ascii="Arial" w:hAnsi="Arial" w:cs="Arial"/>
        <w:sz w:val="22"/>
        <w:szCs w:val="22"/>
        <w:lang w:val="it-IT" w:bidi="it-IT"/>
      </w:rPr>
      <w:t>Project Location</w:t>
    </w:r>
  </w:p>
  <w:p w:rsidR="00243426" w:rsidRPr="00440FE7" w:rsidRDefault="00243426"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1."/>
      <w:lvlJc w:val="left"/>
      <w:pPr>
        <w:ind w:left="0" w:firstLine="0"/>
      </w:pPr>
      <w:rPr>
        <w:rFonts w:ascii="Arial" w:eastAsia="Times New Roman" w:hAnsi="Arial" w:cs="Arial"/>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2354" w:hanging="227"/>
      </w:pPr>
      <w:rPr>
        <w:rFonts w:hint="default"/>
      </w:rPr>
    </w:lvl>
    <w:lvl w:ilvl="6">
      <w:start w:val="1"/>
      <w:numFmt w:val="lowerLetter"/>
      <w:pStyle w:val="Nadpis7"/>
      <w:suff w:val="space"/>
      <w:lvlText w:val="%7."/>
      <w:lvlJc w:val="left"/>
      <w:pPr>
        <w:ind w:left="1361"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NTcyMjIwM7YEYiUdpeDU4uLM/DyQAqNaAK5PPiksAAAA"/>
  </w:docVars>
  <w:rsids>
    <w:rsidRoot w:val="00394791"/>
    <w:rsid w:val="00002542"/>
    <w:rsid w:val="0000710D"/>
    <w:rsid w:val="00010F32"/>
    <w:rsid w:val="00011DDB"/>
    <w:rsid w:val="0001393B"/>
    <w:rsid w:val="00017852"/>
    <w:rsid w:val="00017CE4"/>
    <w:rsid w:val="000210AA"/>
    <w:rsid w:val="00021297"/>
    <w:rsid w:val="000248FA"/>
    <w:rsid w:val="00031315"/>
    <w:rsid w:val="00034B27"/>
    <w:rsid w:val="0003685A"/>
    <w:rsid w:val="000369AE"/>
    <w:rsid w:val="00046783"/>
    <w:rsid w:val="00051EFB"/>
    <w:rsid w:val="0005472F"/>
    <w:rsid w:val="00056617"/>
    <w:rsid w:val="00056DE5"/>
    <w:rsid w:val="00060701"/>
    <w:rsid w:val="00061FA9"/>
    <w:rsid w:val="00061FEB"/>
    <w:rsid w:val="00067690"/>
    <w:rsid w:val="00070A86"/>
    <w:rsid w:val="00071FC5"/>
    <w:rsid w:val="00076D2A"/>
    <w:rsid w:val="00086567"/>
    <w:rsid w:val="0008747C"/>
    <w:rsid w:val="00090985"/>
    <w:rsid w:val="000915FB"/>
    <w:rsid w:val="000919AB"/>
    <w:rsid w:val="0009217F"/>
    <w:rsid w:val="00092E76"/>
    <w:rsid w:val="00094301"/>
    <w:rsid w:val="000A024A"/>
    <w:rsid w:val="000A1D90"/>
    <w:rsid w:val="000A5366"/>
    <w:rsid w:val="000A60A2"/>
    <w:rsid w:val="000A7985"/>
    <w:rsid w:val="000B0F5A"/>
    <w:rsid w:val="000B3EF8"/>
    <w:rsid w:val="000B6ECA"/>
    <w:rsid w:val="000B7143"/>
    <w:rsid w:val="000B7BB5"/>
    <w:rsid w:val="000C1123"/>
    <w:rsid w:val="000C5EC9"/>
    <w:rsid w:val="000E2D3D"/>
    <w:rsid w:val="000F08D0"/>
    <w:rsid w:val="000F1A7F"/>
    <w:rsid w:val="00100F15"/>
    <w:rsid w:val="001044F2"/>
    <w:rsid w:val="001056CA"/>
    <w:rsid w:val="001133CD"/>
    <w:rsid w:val="00113EFD"/>
    <w:rsid w:val="00114AA2"/>
    <w:rsid w:val="001224E7"/>
    <w:rsid w:val="00125181"/>
    <w:rsid w:val="0013006E"/>
    <w:rsid w:val="00137485"/>
    <w:rsid w:val="00147E4B"/>
    <w:rsid w:val="00150D6A"/>
    <w:rsid w:val="00151295"/>
    <w:rsid w:val="00155787"/>
    <w:rsid w:val="00155EE1"/>
    <w:rsid w:val="00157A64"/>
    <w:rsid w:val="00160FFA"/>
    <w:rsid w:val="001646AF"/>
    <w:rsid w:val="0016686A"/>
    <w:rsid w:val="0017040E"/>
    <w:rsid w:val="001707CC"/>
    <w:rsid w:val="00173B04"/>
    <w:rsid w:val="00176183"/>
    <w:rsid w:val="00180A90"/>
    <w:rsid w:val="00183D4C"/>
    <w:rsid w:val="00185154"/>
    <w:rsid w:val="00186228"/>
    <w:rsid w:val="00191095"/>
    <w:rsid w:val="0019209F"/>
    <w:rsid w:val="00193269"/>
    <w:rsid w:val="00193765"/>
    <w:rsid w:val="00197D0A"/>
    <w:rsid w:val="001A460D"/>
    <w:rsid w:val="001A50E0"/>
    <w:rsid w:val="001A5112"/>
    <w:rsid w:val="001B0935"/>
    <w:rsid w:val="001B5650"/>
    <w:rsid w:val="001C03CF"/>
    <w:rsid w:val="001C2F18"/>
    <w:rsid w:val="001C6340"/>
    <w:rsid w:val="001C71D2"/>
    <w:rsid w:val="001D047E"/>
    <w:rsid w:val="001D1330"/>
    <w:rsid w:val="001D3144"/>
    <w:rsid w:val="001D7499"/>
    <w:rsid w:val="001D75C1"/>
    <w:rsid w:val="001E0F06"/>
    <w:rsid w:val="001E0F11"/>
    <w:rsid w:val="001F2F62"/>
    <w:rsid w:val="002003FA"/>
    <w:rsid w:val="00204EF2"/>
    <w:rsid w:val="00205798"/>
    <w:rsid w:val="0020642D"/>
    <w:rsid w:val="00206684"/>
    <w:rsid w:val="002069CA"/>
    <w:rsid w:val="00207B10"/>
    <w:rsid w:val="00211209"/>
    <w:rsid w:val="00217953"/>
    <w:rsid w:val="00226BD8"/>
    <w:rsid w:val="00234480"/>
    <w:rsid w:val="0023506D"/>
    <w:rsid w:val="00235C56"/>
    <w:rsid w:val="00241CB9"/>
    <w:rsid w:val="002420EB"/>
    <w:rsid w:val="00243426"/>
    <w:rsid w:val="00243BE6"/>
    <w:rsid w:val="00246479"/>
    <w:rsid w:val="0024687F"/>
    <w:rsid w:val="00247D91"/>
    <w:rsid w:val="00260AAC"/>
    <w:rsid w:val="00262595"/>
    <w:rsid w:val="0026266F"/>
    <w:rsid w:val="002717AB"/>
    <w:rsid w:val="00271C8C"/>
    <w:rsid w:val="00272543"/>
    <w:rsid w:val="00272EFC"/>
    <w:rsid w:val="00273695"/>
    <w:rsid w:val="00274B46"/>
    <w:rsid w:val="00275E22"/>
    <w:rsid w:val="00292403"/>
    <w:rsid w:val="00292B3D"/>
    <w:rsid w:val="00294522"/>
    <w:rsid w:val="00295414"/>
    <w:rsid w:val="0029541E"/>
    <w:rsid w:val="00297169"/>
    <w:rsid w:val="002A5804"/>
    <w:rsid w:val="002B1538"/>
    <w:rsid w:val="002B4486"/>
    <w:rsid w:val="002B550D"/>
    <w:rsid w:val="002B6935"/>
    <w:rsid w:val="002B6A89"/>
    <w:rsid w:val="002C279A"/>
    <w:rsid w:val="002D105F"/>
    <w:rsid w:val="002E0273"/>
    <w:rsid w:val="002E17AC"/>
    <w:rsid w:val="002E7D09"/>
    <w:rsid w:val="002F2E25"/>
    <w:rsid w:val="002F38E4"/>
    <w:rsid w:val="002F3A51"/>
    <w:rsid w:val="002F6624"/>
    <w:rsid w:val="00302263"/>
    <w:rsid w:val="0030290F"/>
    <w:rsid w:val="00303160"/>
    <w:rsid w:val="0030397F"/>
    <w:rsid w:val="0030449B"/>
    <w:rsid w:val="00315A54"/>
    <w:rsid w:val="00315AE1"/>
    <w:rsid w:val="0031648F"/>
    <w:rsid w:val="00316BC7"/>
    <w:rsid w:val="00322182"/>
    <w:rsid w:val="0032333E"/>
    <w:rsid w:val="00323505"/>
    <w:rsid w:val="00326981"/>
    <w:rsid w:val="00333049"/>
    <w:rsid w:val="00334B9E"/>
    <w:rsid w:val="003364F9"/>
    <w:rsid w:val="00336672"/>
    <w:rsid w:val="00336A2C"/>
    <w:rsid w:val="003461DE"/>
    <w:rsid w:val="003503B3"/>
    <w:rsid w:val="003537A7"/>
    <w:rsid w:val="0035670A"/>
    <w:rsid w:val="00362EEF"/>
    <w:rsid w:val="00364489"/>
    <w:rsid w:val="0037063A"/>
    <w:rsid w:val="00371869"/>
    <w:rsid w:val="00374813"/>
    <w:rsid w:val="003761B9"/>
    <w:rsid w:val="00382296"/>
    <w:rsid w:val="00383BB2"/>
    <w:rsid w:val="003851E3"/>
    <w:rsid w:val="003859C5"/>
    <w:rsid w:val="00385C3E"/>
    <w:rsid w:val="00390331"/>
    <w:rsid w:val="0039128E"/>
    <w:rsid w:val="00391329"/>
    <w:rsid w:val="00394791"/>
    <w:rsid w:val="003955F8"/>
    <w:rsid w:val="003A42D5"/>
    <w:rsid w:val="003A696B"/>
    <w:rsid w:val="003B00EF"/>
    <w:rsid w:val="003B1577"/>
    <w:rsid w:val="003C00F4"/>
    <w:rsid w:val="003C2FD2"/>
    <w:rsid w:val="003C314C"/>
    <w:rsid w:val="003C454E"/>
    <w:rsid w:val="003C7731"/>
    <w:rsid w:val="003D2339"/>
    <w:rsid w:val="003E0210"/>
    <w:rsid w:val="003E5BB2"/>
    <w:rsid w:val="003F10FD"/>
    <w:rsid w:val="003F1ACE"/>
    <w:rsid w:val="003F5425"/>
    <w:rsid w:val="0040242B"/>
    <w:rsid w:val="00405ED9"/>
    <w:rsid w:val="0041039C"/>
    <w:rsid w:val="00411F16"/>
    <w:rsid w:val="00417DBA"/>
    <w:rsid w:val="004269E1"/>
    <w:rsid w:val="0043157A"/>
    <w:rsid w:val="0043281C"/>
    <w:rsid w:val="00435506"/>
    <w:rsid w:val="004373D9"/>
    <w:rsid w:val="00440FE7"/>
    <w:rsid w:val="0044529B"/>
    <w:rsid w:val="00445AA0"/>
    <w:rsid w:val="00447784"/>
    <w:rsid w:val="004500ED"/>
    <w:rsid w:val="00451B22"/>
    <w:rsid w:val="00452C9E"/>
    <w:rsid w:val="0045550B"/>
    <w:rsid w:val="0045560E"/>
    <w:rsid w:val="00455FB3"/>
    <w:rsid w:val="00457CC2"/>
    <w:rsid w:val="00462813"/>
    <w:rsid w:val="0046405A"/>
    <w:rsid w:val="00470014"/>
    <w:rsid w:val="00473917"/>
    <w:rsid w:val="0048796E"/>
    <w:rsid w:val="004920F5"/>
    <w:rsid w:val="004922AE"/>
    <w:rsid w:val="004934B0"/>
    <w:rsid w:val="00494FBF"/>
    <w:rsid w:val="004974F5"/>
    <w:rsid w:val="004A2A0B"/>
    <w:rsid w:val="004A3C3A"/>
    <w:rsid w:val="004B3043"/>
    <w:rsid w:val="004B6793"/>
    <w:rsid w:val="004C39C5"/>
    <w:rsid w:val="004D6E69"/>
    <w:rsid w:val="004D77E5"/>
    <w:rsid w:val="004D7C3D"/>
    <w:rsid w:val="004E1CB7"/>
    <w:rsid w:val="004E25A7"/>
    <w:rsid w:val="004F1787"/>
    <w:rsid w:val="004F4F1E"/>
    <w:rsid w:val="004F6E68"/>
    <w:rsid w:val="004F7C72"/>
    <w:rsid w:val="00504BF0"/>
    <w:rsid w:val="00504E3C"/>
    <w:rsid w:val="00511E55"/>
    <w:rsid w:val="005138FE"/>
    <w:rsid w:val="005144B1"/>
    <w:rsid w:val="005257E9"/>
    <w:rsid w:val="00527A15"/>
    <w:rsid w:val="00530C9A"/>
    <w:rsid w:val="00532FE1"/>
    <w:rsid w:val="005341B1"/>
    <w:rsid w:val="00535E96"/>
    <w:rsid w:val="0054001D"/>
    <w:rsid w:val="00540D34"/>
    <w:rsid w:val="00543025"/>
    <w:rsid w:val="0054388B"/>
    <w:rsid w:val="0054406E"/>
    <w:rsid w:val="00546640"/>
    <w:rsid w:val="005555FC"/>
    <w:rsid w:val="0056039E"/>
    <w:rsid w:val="0056123B"/>
    <w:rsid w:val="00563D10"/>
    <w:rsid w:val="005645A8"/>
    <w:rsid w:val="00565B1C"/>
    <w:rsid w:val="00573BE7"/>
    <w:rsid w:val="00573E6F"/>
    <w:rsid w:val="00574D2D"/>
    <w:rsid w:val="00577A8D"/>
    <w:rsid w:val="00580E19"/>
    <w:rsid w:val="00582338"/>
    <w:rsid w:val="00582FC3"/>
    <w:rsid w:val="005840DB"/>
    <w:rsid w:val="0058599B"/>
    <w:rsid w:val="005868A5"/>
    <w:rsid w:val="005930A5"/>
    <w:rsid w:val="005943C9"/>
    <w:rsid w:val="005970EC"/>
    <w:rsid w:val="005A6841"/>
    <w:rsid w:val="005B091B"/>
    <w:rsid w:val="005B0F8A"/>
    <w:rsid w:val="005B106A"/>
    <w:rsid w:val="005B1341"/>
    <w:rsid w:val="005B430D"/>
    <w:rsid w:val="005C39FB"/>
    <w:rsid w:val="005C3BA4"/>
    <w:rsid w:val="005D44B6"/>
    <w:rsid w:val="005D4632"/>
    <w:rsid w:val="005D7C15"/>
    <w:rsid w:val="005E35F8"/>
    <w:rsid w:val="005E61BD"/>
    <w:rsid w:val="005F0CE6"/>
    <w:rsid w:val="005F1E19"/>
    <w:rsid w:val="005F3EF7"/>
    <w:rsid w:val="005F6BEF"/>
    <w:rsid w:val="0060338C"/>
    <w:rsid w:val="006042E4"/>
    <w:rsid w:val="00614B83"/>
    <w:rsid w:val="00617E3B"/>
    <w:rsid w:val="00617EB0"/>
    <w:rsid w:val="00620309"/>
    <w:rsid w:val="006224B2"/>
    <w:rsid w:val="00627008"/>
    <w:rsid w:val="0063038E"/>
    <w:rsid w:val="00642638"/>
    <w:rsid w:val="00643AC5"/>
    <w:rsid w:val="006455DF"/>
    <w:rsid w:val="00646721"/>
    <w:rsid w:val="006520EA"/>
    <w:rsid w:val="006536DE"/>
    <w:rsid w:val="00661B53"/>
    <w:rsid w:val="006715D6"/>
    <w:rsid w:val="00671BFF"/>
    <w:rsid w:val="0067308B"/>
    <w:rsid w:val="00680C9A"/>
    <w:rsid w:val="00683D4B"/>
    <w:rsid w:val="006843D7"/>
    <w:rsid w:val="0068601F"/>
    <w:rsid w:val="00686D47"/>
    <w:rsid w:val="00696CF4"/>
    <w:rsid w:val="006A1FFD"/>
    <w:rsid w:val="006A4F0F"/>
    <w:rsid w:val="006A693A"/>
    <w:rsid w:val="006B0551"/>
    <w:rsid w:val="006B077A"/>
    <w:rsid w:val="006B14A8"/>
    <w:rsid w:val="006B5985"/>
    <w:rsid w:val="006B5DD8"/>
    <w:rsid w:val="006B61C1"/>
    <w:rsid w:val="006B77EE"/>
    <w:rsid w:val="006C14A0"/>
    <w:rsid w:val="006C237B"/>
    <w:rsid w:val="006C48C3"/>
    <w:rsid w:val="006C49D8"/>
    <w:rsid w:val="006D7C30"/>
    <w:rsid w:val="00700D64"/>
    <w:rsid w:val="00701D6B"/>
    <w:rsid w:val="00703F0C"/>
    <w:rsid w:val="00705179"/>
    <w:rsid w:val="007110A0"/>
    <w:rsid w:val="007124E0"/>
    <w:rsid w:val="00722533"/>
    <w:rsid w:val="007227E3"/>
    <w:rsid w:val="007230A5"/>
    <w:rsid w:val="00724731"/>
    <w:rsid w:val="00730651"/>
    <w:rsid w:val="00731670"/>
    <w:rsid w:val="0073337D"/>
    <w:rsid w:val="00733BF7"/>
    <w:rsid w:val="007345E3"/>
    <w:rsid w:val="00744465"/>
    <w:rsid w:val="00747A21"/>
    <w:rsid w:val="00750943"/>
    <w:rsid w:val="007569FE"/>
    <w:rsid w:val="00762D65"/>
    <w:rsid w:val="00765A61"/>
    <w:rsid w:val="007668E6"/>
    <w:rsid w:val="0076784C"/>
    <w:rsid w:val="00770686"/>
    <w:rsid w:val="00771595"/>
    <w:rsid w:val="0077548B"/>
    <w:rsid w:val="00777AF1"/>
    <w:rsid w:val="00780B0C"/>
    <w:rsid w:val="00782170"/>
    <w:rsid w:val="007908F4"/>
    <w:rsid w:val="007A00E3"/>
    <w:rsid w:val="007A1104"/>
    <w:rsid w:val="007A4B86"/>
    <w:rsid w:val="007A6A1B"/>
    <w:rsid w:val="007A7137"/>
    <w:rsid w:val="007B0D7C"/>
    <w:rsid w:val="007B177B"/>
    <w:rsid w:val="007B1D19"/>
    <w:rsid w:val="007B4942"/>
    <w:rsid w:val="007C0828"/>
    <w:rsid w:val="007C1ACF"/>
    <w:rsid w:val="007C427B"/>
    <w:rsid w:val="007C57E7"/>
    <w:rsid w:val="007C7F9F"/>
    <w:rsid w:val="007D0331"/>
    <w:rsid w:val="007D36CD"/>
    <w:rsid w:val="007D3EEB"/>
    <w:rsid w:val="007D6A68"/>
    <w:rsid w:val="007D6FC0"/>
    <w:rsid w:val="007D7B54"/>
    <w:rsid w:val="007E0AEF"/>
    <w:rsid w:val="007E3C29"/>
    <w:rsid w:val="007E3E20"/>
    <w:rsid w:val="007E5F4B"/>
    <w:rsid w:val="007E64EA"/>
    <w:rsid w:val="007F0537"/>
    <w:rsid w:val="007F0D3A"/>
    <w:rsid w:val="007F2788"/>
    <w:rsid w:val="007F2D9A"/>
    <w:rsid w:val="0081098B"/>
    <w:rsid w:val="00813045"/>
    <w:rsid w:val="0081455C"/>
    <w:rsid w:val="00821997"/>
    <w:rsid w:val="008243D2"/>
    <w:rsid w:val="00827264"/>
    <w:rsid w:val="00836CB8"/>
    <w:rsid w:val="00841583"/>
    <w:rsid w:val="00841E30"/>
    <w:rsid w:val="00843D03"/>
    <w:rsid w:val="00844999"/>
    <w:rsid w:val="00845C19"/>
    <w:rsid w:val="00846B8C"/>
    <w:rsid w:val="00854DFB"/>
    <w:rsid w:val="008553E6"/>
    <w:rsid w:val="00855D15"/>
    <w:rsid w:val="008569D0"/>
    <w:rsid w:val="00860A89"/>
    <w:rsid w:val="00862301"/>
    <w:rsid w:val="0086658A"/>
    <w:rsid w:val="0086696C"/>
    <w:rsid w:val="008706D4"/>
    <w:rsid w:val="00880077"/>
    <w:rsid w:val="00880CE1"/>
    <w:rsid w:val="0088548C"/>
    <w:rsid w:val="0089008F"/>
    <w:rsid w:val="0089117D"/>
    <w:rsid w:val="008942CE"/>
    <w:rsid w:val="008A0A1A"/>
    <w:rsid w:val="008A0DB2"/>
    <w:rsid w:val="008A2F74"/>
    <w:rsid w:val="008A581D"/>
    <w:rsid w:val="008B71E1"/>
    <w:rsid w:val="008B72F2"/>
    <w:rsid w:val="008B7EFA"/>
    <w:rsid w:val="008C765D"/>
    <w:rsid w:val="008D1B0F"/>
    <w:rsid w:val="008D6633"/>
    <w:rsid w:val="008F1398"/>
    <w:rsid w:val="008F7317"/>
    <w:rsid w:val="00900994"/>
    <w:rsid w:val="009043F5"/>
    <w:rsid w:val="00904EE3"/>
    <w:rsid w:val="00912ECC"/>
    <w:rsid w:val="00917227"/>
    <w:rsid w:val="0091751F"/>
    <w:rsid w:val="00922B77"/>
    <w:rsid w:val="009237E7"/>
    <w:rsid w:val="00925C54"/>
    <w:rsid w:val="00932225"/>
    <w:rsid w:val="00935434"/>
    <w:rsid w:val="00936F11"/>
    <w:rsid w:val="00937646"/>
    <w:rsid w:val="00940BE2"/>
    <w:rsid w:val="00945A40"/>
    <w:rsid w:val="00947CE2"/>
    <w:rsid w:val="009521C6"/>
    <w:rsid w:val="009616A1"/>
    <w:rsid w:val="00962BAE"/>
    <w:rsid w:val="009645D3"/>
    <w:rsid w:val="00965ADB"/>
    <w:rsid w:val="009661FC"/>
    <w:rsid w:val="00971909"/>
    <w:rsid w:val="00976EC1"/>
    <w:rsid w:val="00982007"/>
    <w:rsid w:val="0098455B"/>
    <w:rsid w:val="009848E2"/>
    <w:rsid w:val="00986620"/>
    <w:rsid w:val="00986E63"/>
    <w:rsid w:val="00991071"/>
    <w:rsid w:val="00994C43"/>
    <w:rsid w:val="009962D5"/>
    <w:rsid w:val="00997E49"/>
    <w:rsid w:val="009A1474"/>
    <w:rsid w:val="009B4E1D"/>
    <w:rsid w:val="009B68AA"/>
    <w:rsid w:val="009B7720"/>
    <w:rsid w:val="009C2B4E"/>
    <w:rsid w:val="009C5251"/>
    <w:rsid w:val="009D4AFF"/>
    <w:rsid w:val="009E07E6"/>
    <w:rsid w:val="009E7956"/>
    <w:rsid w:val="009F1614"/>
    <w:rsid w:val="009F4510"/>
    <w:rsid w:val="009F7130"/>
    <w:rsid w:val="00A106CE"/>
    <w:rsid w:val="00A12645"/>
    <w:rsid w:val="00A13E8C"/>
    <w:rsid w:val="00A14D6A"/>
    <w:rsid w:val="00A2527F"/>
    <w:rsid w:val="00A2598E"/>
    <w:rsid w:val="00A27475"/>
    <w:rsid w:val="00A277EB"/>
    <w:rsid w:val="00A302B0"/>
    <w:rsid w:val="00A33A08"/>
    <w:rsid w:val="00A34F1D"/>
    <w:rsid w:val="00A3639A"/>
    <w:rsid w:val="00A37947"/>
    <w:rsid w:val="00A42E20"/>
    <w:rsid w:val="00A4534E"/>
    <w:rsid w:val="00A54423"/>
    <w:rsid w:val="00A54ECA"/>
    <w:rsid w:val="00A551FE"/>
    <w:rsid w:val="00A552D3"/>
    <w:rsid w:val="00A5559D"/>
    <w:rsid w:val="00A55B5C"/>
    <w:rsid w:val="00A64CC6"/>
    <w:rsid w:val="00A66792"/>
    <w:rsid w:val="00A74F0D"/>
    <w:rsid w:val="00A754F3"/>
    <w:rsid w:val="00A840FB"/>
    <w:rsid w:val="00A93F5E"/>
    <w:rsid w:val="00A93FA6"/>
    <w:rsid w:val="00A945F8"/>
    <w:rsid w:val="00AA0082"/>
    <w:rsid w:val="00AA0415"/>
    <w:rsid w:val="00AA0B52"/>
    <w:rsid w:val="00AB0310"/>
    <w:rsid w:val="00AB27A3"/>
    <w:rsid w:val="00AB2966"/>
    <w:rsid w:val="00AB2B5F"/>
    <w:rsid w:val="00AB5286"/>
    <w:rsid w:val="00AB602B"/>
    <w:rsid w:val="00AB715B"/>
    <w:rsid w:val="00AC2B9F"/>
    <w:rsid w:val="00AD7D2B"/>
    <w:rsid w:val="00AE2CF3"/>
    <w:rsid w:val="00AE3A31"/>
    <w:rsid w:val="00AE4A83"/>
    <w:rsid w:val="00AE790F"/>
    <w:rsid w:val="00AF1D8C"/>
    <w:rsid w:val="00AF2FDB"/>
    <w:rsid w:val="00AF4009"/>
    <w:rsid w:val="00AF7A84"/>
    <w:rsid w:val="00B047E9"/>
    <w:rsid w:val="00B058A5"/>
    <w:rsid w:val="00B11EC5"/>
    <w:rsid w:val="00B121E8"/>
    <w:rsid w:val="00B13B63"/>
    <w:rsid w:val="00B2288F"/>
    <w:rsid w:val="00B2465F"/>
    <w:rsid w:val="00B31C13"/>
    <w:rsid w:val="00B33A03"/>
    <w:rsid w:val="00B34549"/>
    <w:rsid w:val="00B439A0"/>
    <w:rsid w:val="00B43AFB"/>
    <w:rsid w:val="00B445A2"/>
    <w:rsid w:val="00B45EE1"/>
    <w:rsid w:val="00B518D1"/>
    <w:rsid w:val="00B53F07"/>
    <w:rsid w:val="00B55004"/>
    <w:rsid w:val="00B561C2"/>
    <w:rsid w:val="00B60335"/>
    <w:rsid w:val="00B639C1"/>
    <w:rsid w:val="00B63F51"/>
    <w:rsid w:val="00B71B55"/>
    <w:rsid w:val="00B73853"/>
    <w:rsid w:val="00B7779B"/>
    <w:rsid w:val="00B81BFB"/>
    <w:rsid w:val="00B94956"/>
    <w:rsid w:val="00B94B13"/>
    <w:rsid w:val="00B95811"/>
    <w:rsid w:val="00B966D2"/>
    <w:rsid w:val="00B97392"/>
    <w:rsid w:val="00BA725A"/>
    <w:rsid w:val="00BA77A9"/>
    <w:rsid w:val="00BB64CA"/>
    <w:rsid w:val="00BC0988"/>
    <w:rsid w:val="00BC1E88"/>
    <w:rsid w:val="00BC2123"/>
    <w:rsid w:val="00BC6BAD"/>
    <w:rsid w:val="00BD1374"/>
    <w:rsid w:val="00BD1896"/>
    <w:rsid w:val="00BD6123"/>
    <w:rsid w:val="00BE10B9"/>
    <w:rsid w:val="00BE25B0"/>
    <w:rsid w:val="00BE57F5"/>
    <w:rsid w:val="00BE582D"/>
    <w:rsid w:val="00BE6AD9"/>
    <w:rsid w:val="00BF6F00"/>
    <w:rsid w:val="00C015D2"/>
    <w:rsid w:val="00C03E2F"/>
    <w:rsid w:val="00C063CE"/>
    <w:rsid w:val="00C079CA"/>
    <w:rsid w:val="00C11A37"/>
    <w:rsid w:val="00C17492"/>
    <w:rsid w:val="00C21644"/>
    <w:rsid w:val="00C21D0D"/>
    <w:rsid w:val="00C27069"/>
    <w:rsid w:val="00C36CCD"/>
    <w:rsid w:val="00C407B1"/>
    <w:rsid w:val="00C41515"/>
    <w:rsid w:val="00C41839"/>
    <w:rsid w:val="00C41C2E"/>
    <w:rsid w:val="00C422CC"/>
    <w:rsid w:val="00C46BDC"/>
    <w:rsid w:val="00C47520"/>
    <w:rsid w:val="00C50FE8"/>
    <w:rsid w:val="00C51B7A"/>
    <w:rsid w:val="00C51EDA"/>
    <w:rsid w:val="00C55B2B"/>
    <w:rsid w:val="00C55BB9"/>
    <w:rsid w:val="00C61E2A"/>
    <w:rsid w:val="00C6217D"/>
    <w:rsid w:val="00C65F98"/>
    <w:rsid w:val="00C65FCE"/>
    <w:rsid w:val="00C76029"/>
    <w:rsid w:val="00C8012A"/>
    <w:rsid w:val="00C826D9"/>
    <w:rsid w:val="00C8527C"/>
    <w:rsid w:val="00C93A0C"/>
    <w:rsid w:val="00C93E84"/>
    <w:rsid w:val="00C9505B"/>
    <w:rsid w:val="00C9630E"/>
    <w:rsid w:val="00CA142D"/>
    <w:rsid w:val="00CA28CC"/>
    <w:rsid w:val="00CA40D9"/>
    <w:rsid w:val="00CA4990"/>
    <w:rsid w:val="00CA69C1"/>
    <w:rsid w:val="00CB57AF"/>
    <w:rsid w:val="00CC2921"/>
    <w:rsid w:val="00CC2B54"/>
    <w:rsid w:val="00CC3D41"/>
    <w:rsid w:val="00CC3E38"/>
    <w:rsid w:val="00CC4382"/>
    <w:rsid w:val="00CC7805"/>
    <w:rsid w:val="00CD073A"/>
    <w:rsid w:val="00CD2D14"/>
    <w:rsid w:val="00CD69F4"/>
    <w:rsid w:val="00CE214E"/>
    <w:rsid w:val="00CE69B4"/>
    <w:rsid w:val="00D07076"/>
    <w:rsid w:val="00D10F33"/>
    <w:rsid w:val="00D10FA3"/>
    <w:rsid w:val="00D12560"/>
    <w:rsid w:val="00D13C4D"/>
    <w:rsid w:val="00D13EC9"/>
    <w:rsid w:val="00D140E6"/>
    <w:rsid w:val="00D276F5"/>
    <w:rsid w:val="00D32049"/>
    <w:rsid w:val="00D41218"/>
    <w:rsid w:val="00D43654"/>
    <w:rsid w:val="00D5237F"/>
    <w:rsid w:val="00D54737"/>
    <w:rsid w:val="00D549FA"/>
    <w:rsid w:val="00D55962"/>
    <w:rsid w:val="00D57144"/>
    <w:rsid w:val="00D632C3"/>
    <w:rsid w:val="00D70BCF"/>
    <w:rsid w:val="00D73679"/>
    <w:rsid w:val="00D738B1"/>
    <w:rsid w:val="00D739AB"/>
    <w:rsid w:val="00D7419B"/>
    <w:rsid w:val="00D75460"/>
    <w:rsid w:val="00D8484D"/>
    <w:rsid w:val="00D84AA3"/>
    <w:rsid w:val="00D85992"/>
    <w:rsid w:val="00D95AC7"/>
    <w:rsid w:val="00D968DB"/>
    <w:rsid w:val="00DA4226"/>
    <w:rsid w:val="00DA705E"/>
    <w:rsid w:val="00DB0F58"/>
    <w:rsid w:val="00DB166A"/>
    <w:rsid w:val="00DB2BA4"/>
    <w:rsid w:val="00DB312C"/>
    <w:rsid w:val="00DD06CA"/>
    <w:rsid w:val="00DD4103"/>
    <w:rsid w:val="00DD4D6D"/>
    <w:rsid w:val="00DD5C57"/>
    <w:rsid w:val="00DD5DD0"/>
    <w:rsid w:val="00DE5D35"/>
    <w:rsid w:val="00DE6820"/>
    <w:rsid w:val="00DE76D6"/>
    <w:rsid w:val="00DF1CC6"/>
    <w:rsid w:val="00DF2BE7"/>
    <w:rsid w:val="00DF2D3B"/>
    <w:rsid w:val="00DF4DBA"/>
    <w:rsid w:val="00DF766A"/>
    <w:rsid w:val="00E01DBB"/>
    <w:rsid w:val="00E03CF7"/>
    <w:rsid w:val="00E066F6"/>
    <w:rsid w:val="00E11DAB"/>
    <w:rsid w:val="00E172C9"/>
    <w:rsid w:val="00E24E3F"/>
    <w:rsid w:val="00E2533E"/>
    <w:rsid w:val="00E255BA"/>
    <w:rsid w:val="00E25A3B"/>
    <w:rsid w:val="00E30A4B"/>
    <w:rsid w:val="00E3245A"/>
    <w:rsid w:val="00E351C3"/>
    <w:rsid w:val="00E438CA"/>
    <w:rsid w:val="00E47361"/>
    <w:rsid w:val="00E479F5"/>
    <w:rsid w:val="00E502E4"/>
    <w:rsid w:val="00E56203"/>
    <w:rsid w:val="00E61D13"/>
    <w:rsid w:val="00E714E3"/>
    <w:rsid w:val="00E71CDC"/>
    <w:rsid w:val="00E71EFE"/>
    <w:rsid w:val="00E726D9"/>
    <w:rsid w:val="00E73E80"/>
    <w:rsid w:val="00E7542C"/>
    <w:rsid w:val="00E76D6E"/>
    <w:rsid w:val="00E77551"/>
    <w:rsid w:val="00E80E5C"/>
    <w:rsid w:val="00E81E82"/>
    <w:rsid w:val="00E81F9D"/>
    <w:rsid w:val="00E8441F"/>
    <w:rsid w:val="00E91760"/>
    <w:rsid w:val="00E9377D"/>
    <w:rsid w:val="00E944F3"/>
    <w:rsid w:val="00E9457C"/>
    <w:rsid w:val="00E94FE4"/>
    <w:rsid w:val="00EA515E"/>
    <w:rsid w:val="00EA5308"/>
    <w:rsid w:val="00EA754A"/>
    <w:rsid w:val="00EA768A"/>
    <w:rsid w:val="00EB0EFC"/>
    <w:rsid w:val="00EB4362"/>
    <w:rsid w:val="00EC1753"/>
    <w:rsid w:val="00EC2B5E"/>
    <w:rsid w:val="00EC3B14"/>
    <w:rsid w:val="00EC6776"/>
    <w:rsid w:val="00EC6B34"/>
    <w:rsid w:val="00ED059B"/>
    <w:rsid w:val="00ED121D"/>
    <w:rsid w:val="00ED1C01"/>
    <w:rsid w:val="00ED41B9"/>
    <w:rsid w:val="00ED7B49"/>
    <w:rsid w:val="00EE1BDA"/>
    <w:rsid w:val="00EE26AC"/>
    <w:rsid w:val="00EE2815"/>
    <w:rsid w:val="00EE72D2"/>
    <w:rsid w:val="00EF1D31"/>
    <w:rsid w:val="00EF1F06"/>
    <w:rsid w:val="00EF3F07"/>
    <w:rsid w:val="00EF72CF"/>
    <w:rsid w:val="00F03899"/>
    <w:rsid w:val="00F059E2"/>
    <w:rsid w:val="00F05BCD"/>
    <w:rsid w:val="00F07E0C"/>
    <w:rsid w:val="00F1052E"/>
    <w:rsid w:val="00F138FE"/>
    <w:rsid w:val="00F1596D"/>
    <w:rsid w:val="00F1743B"/>
    <w:rsid w:val="00F23031"/>
    <w:rsid w:val="00F2594C"/>
    <w:rsid w:val="00F342D0"/>
    <w:rsid w:val="00F35244"/>
    <w:rsid w:val="00F35DD2"/>
    <w:rsid w:val="00F36424"/>
    <w:rsid w:val="00F36691"/>
    <w:rsid w:val="00F405F7"/>
    <w:rsid w:val="00F429C7"/>
    <w:rsid w:val="00F437A2"/>
    <w:rsid w:val="00F4465E"/>
    <w:rsid w:val="00F47D06"/>
    <w:rsid w:val="00F512A8"/>
    <w:rsid w:val="00F5348C"/>
    <w:rsid w:val="00F55281"/>
    <w:rsid w:val="00F57AA0"/>
    <w:rsid w:val="00F61452"/>
    <w:rsid w:val="00F63307"/>
    <w:rsid w:val="00F65C24"/>
    <w:rsid w:val="00F66FEE"/>
    <w:rsid w:val="00F713D5"/>
    <w:rsid w:val="00F87DFE"/>
    <w:rsid w:val="00F9713C"/>
    <w:rsid w:val="00FA24E3"/>
    <w:rsid w:val="00FA5201"/>
    <w:rsid w:val="00FA5515"/>
    <w:rsid w:val="00FA6150"/>
    <w:rsid w:val="00FB0BB7"/>
    <w:rsid w:val="00FB2D98"/>
    <w:rsid w:val="00FB35A3"/>
    <w:rsid w:val="00FC0E5C"/>
    <w:rsid w:val="00FC2DBF"/>
    <w:rsid w:val="00FC3E37"/>
    <w:rsid w:val="00FC454D"/>
    <w:rsid w:val="00FD2B1C"/>
    <w:rsid w:val="00FD4158"/>
    <w:rsid w:val="00FD7CA7"/>
    <w:rsid w:val="00FE03CE"/>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20E1C"/>
  <w15:docId w15:val="{5FEB27BE-39D9-4753-953C-F4FC1507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ind w:left="1361"/>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ind w:left="1644"/>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532657">
      <w:bodyDiv w:val="1"/>
      <w:marLeft w:val="0"/>
      <w:marRight w:val="0"/>
      <w:marTop w:val="0"/>
      <w:marBottom w:val="0"/>
      <w:divBdr>
        <w:top w:val="none" w:sz="0" w:space="0" w:color="auto"/>
        <w:left w:val="none" w:sz="0" w:space="0" w:color="auto"/>
        <w:bottom w:val="none" w:sz="0" w:space="0" w:color="auto"/>
        <w:right w:val="none" w:sz="0" w:space="0" w:color="auto"/>
      </w:divBdr>
    </w:div>
    <w:div w:id="66795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3.xml><?xml version="1.0" encoding="utf-8"?>
<?mso-contentType ?>
<SharedContentType xmlns="Microsoft.SharePoint.Taxonomy.ContentTypeSync" SourceId="edcf21de-f9f1-472b-a6a0-4fcc5bed530f" ContentTypeId="0x010100D5731A48F63645C7B765A40FAC8278D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673E5-2EBA-459C-B635-F6252892E441}">
  <ds:schemaRefs>
    <ds:schemaRef ds:uri="http://schemas.openxmlformats.org/officeDocument/2006/bibliography"/>
  </ds:schemaRefs>
</ds:datastoreItem>
</file>

<file path=customXml/itemProps2.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3.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4.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5.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2186</Words>
  <Characters>12904</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15060</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Dagmar Poláková - 2N</cp:lastModifiedBy>
  <cp:revision>16</cp:revision>
  <cp:lastPrinted>2015-03-13T09:56:00Z</cp:lastPrinted>
  <dcterms:created xsi:type="dcterms:W3CDTF">2020-07-09T13:56:00Z</dcterms:created>
  <dcterms:modified xsi:type="dcterms:W3CDTF">2020-07-15T11:26:00Z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